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rsidR="008E4D27" w:rsidRDefault="000143D8" w:rsidP="008E4D27">
      <w:pPr>
        <w:tabs>
          <w:tab w:val="right" w:pos="4320"/>
          <w:tab w:val="left" w:pos="5328"/>
          <w:tab w:val="right" w:pos="9360"/>
        </w:tabs>
        <w:jc w:val="center"/>
        <w:rPr>
          <w:rFonts w:ascii="Arial" w:hAnsi="Arial"/>
          <w:noProof/>
        </w:rPr>
      </w:pPr>
      <w:r>
        <w:rPr>
          <w:rFonts w:ascii="Arial" w:hAnsi="Arial"/>
          <w:noProof/>
        </w:rPr>
        <w:drawing>
          <wp:inline distT="0" distB="0" distL="0" distR="0">
            <wp:extent cx="2857500" cy="9620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A52D1D" w:rsidRDefault="008E4D27" w:rsidP="008E4D27">
      <w:pPr>
        <w:tabs>
          <w:tab w:val="right" w:leader="underscore" w:pos="8730"/>
        </w:tabs>
        <w:rPr>
          <w:rFonts w:ascii="Arial" w:hAnsi="Arial"/>
        </w:rPr>
      </w:pPr>
      <w:r>
        <w:rPr>
          <w:rFonts w:ascii="Arial" w:hAnsi="Arial"/>
        </w:rPr>
        <w:t>Laboratory name or room number(s)</w:t>
      </w:r>
      <w:r w:rsidR="00002E14">
        <w:rPr>
          <w:rFonts w:ascii="Arial" w:hAnsi="Arial"/>
        </w:rPr>
        <w:t>:</w:t>
      </w:r>
      <w:r w:rsidR="00CD1A04">
        <w:rPr>
          <w:rFonts w:ascii="Arial" w:hAnsi="Arial"/>
        </w:rPr>
        <w:t xml:space="preserve"> </w:t>
      </w:r>
      <w:r w:rsidR="00FF281A">
        <w:rPr>
          <w:rFonts w:ascii="Arial" w:hAnsi="Arial"/>
        </w:rPr>
        <w:t>WTHR 148, 148A, 150</w:t>
      </w:r>
    </w:p>
    <w:p w:rsidR="008E4D27" w:rsidRDefault="008E4D27" w:rsidP="008E4D27">
      <w:pPr>
        <w:tabs>
          <w:tab w:val="right" w:leader="underscore" w:pos="8730"/>
        </w:tabs>
        <w:rPr>
          <w:rFonts w:ascii="Arial" w:hAnsi="Arial"/>
        </w:rPr>
      </w:pPr>
    </w:p>
    <w:p w:rsidR="008E4D27" w:rsidRPr="00FF281A" w:rsidRDefault="008E4D27" w:rsidP="008E4D27">
      <w:pPr>
        <w:tabs>
          <w:tab w:val="right" w:leader="underscore" w:pos="8730"/>
        </w:tabs>
        <w:rPr>
          <w:rFonts w:ascii="Arial" w:hAnsi="Arial"/>
          <w:color w:val="000000" w:themeColor="text1"/>
        </w:rPr>
      </w:pPr>
      <w:r w:rsidRPr="00FF281A">
        <w:rPr>
          <w:rFonts w:ascii="Arial" w:hAnsi="Arial"/>
          <w:color w:val="000000" w:themeColor="text1"/>
        </w:rPr>
        <w:t>Building</w:t>
      </w:r>
      <w:r w:rsidR="00002E14" w:rsidRPr="00FF281A">
        <w:rPr>
          <w:rFonts w:ascii="Arial" w:hAnsi="Arial"/>
          <w:color w:val="000000" w:themeColor="text1"/>
        </w:rPr>
        <w:t>:</w:t>
      </w:r>
      <w:r w:rsidR="00CD1A04" w:rsidRPr="00FF281A">
        <w:rPr>
          <w:rFonts w:ascii="Arial" w:hAnsi="Arial"/>
          <w:color w:val="000000" w:themeColor="text1"/>
        </w:rPr>
        <w:t xml:space="preserve"> </w:t>
      </w:r>
      <w:r w:rsidR="00FF281A" w:rsidRPr="00FF281A">
        <w:rPr>
          <w:rFonts w:ascii="Arial" w:hAnsi="Arial"/>
          <w:b/>
          <w:color w:val="000000" w:themeColor="text1"/>
          <w:u w:val="single"/>
        </w:rPr>
        <w:t>WTHR</w:t>
      </w:r>
    </w:p>
    <w:p w:rsidR="008E4D27" w:rsidRDefault="00FF281A" w:rsidP="008E4D27">
      <w:pPr>
        <w:tabs>
          <w:tab w:val="right" w:leader="underscore" w:pos="8730"/>
        </w:tabs>
        <w:rPr>
          <w:rFonts w:ascii="Arial" w:hAnsi="Arial"/>
        </w:rPr>
      </w:pPr>
      <w:r>
        <w:rPr>
          <w:noProof/>
        </w:rPr>
        <mc:AlternateContent>
          <mc:Choice Requires="wps">
            <w:drawing>
              <wp:anchor distT="0" distB="0" distL="114300" distR="114300" simplePos="0" relativeHeight="13" behindDoc="0" locked="0" layoutInCell="1" allowOverlap="1" wp14:anchorId="355C6563" wp14:editId="34AA6321">
                <wp:simplePos x="0" y="0"/>
                <wp:positionH relativeFrom="column">
                  <wp:posOffset>3822700</wp:posOffset>
                </wp:positionH>
                <wp:positionV relativeFrom="paragraph">
                  <wp:posOffset>70485</wp:posOffset>
                </wp:positionV>
                <wp:extent cx="2347595" cy="1736725"/>
                <wp:effectExtent l="0" t="0" r="14605" b="1587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736725"/>
                        </a:xfrm>
                        <a:prstGeom prst="rect">
                          <a:avLst/>
                        </a:prstGeom>
                        <a:solidFill>
                          <a:srgbClr val="FFFFFF"/>
                        </a:solidFill>
                        <a:ln w="9525">
                          <a:solidFill>
                            <a:srgbClr val="000000"/>
                          </a:solidFill>
                          <a:miter lim="800000"/>
                          <a:headEnd/>
                          <a:tailEnd/>
                        </a:ln>
                      </wps:spPr>
                      <wps:txbx>
                        <w:txbxContent>
                          <w:p w:rsidR="00FF281A" w:rsidRPr="00CC63A3" w:rsidRDefault="00FF281A">
                            <w:pPr>
                              <w:rPr>
                                <w:rFonts w:ascii="Arial" w:hAnsi="Arial" w:cs="Arial"/>
                                <w:color w:val="FF0000"/>
                                <w:sz w:val="22"/>
                                <w:szCs w:val="22"/>
                              </w:rPr>
                            </w:pPr>
                            <w:r w:rsidRPr="00CC63A3">
                              <w:rPr>
                                <w:rFonts w:ascii="Arial" w:hAnsi="Arial" w:cs="Arial"/>
                                <w:color w:val="FF0000"/>
                                <w:sz w:val="22"/>
                                <w:szCs w:val="22"/>
                              </w:rPr>
                              <w:t>You must enter and save this CHP with appropriate information in appendices J, K, and L.</w:t>
                            </w:r>
                          </w:p>
                          <w:p w:rsidR="00FF281A" w:rsidRPr="00CC63A3" w:rsidRDefault="00FF281A">
                            <w:pPr>
                              <w:rPr>
                                <w:rFonts w:ascii="Arial" w:hAnsi="Arial" w:cs="Arial"/>
                                <w:color w:val="FF0000"/>
                                <w:sz w:val="22"/>
                                <w:szCs w:val="22"/>
                              </w:rPr>
                            </w:pPr>
                          </w:p>
                          <w:p w:rsidR="00FF281A" w:rsidRPr="00CC63A3" w:rsidRDefault="00FF281A">
                            <w:pPr>
                              <w:rPr>
                                <w:rFonts w:ascii="Arial" w:hAnsi="Arial" w:cs="Arial"/>
                                <w:color w:val="FF0000"/>
                                <w:sz w:val="22"/>
                                <w:szCs w:val="22"/>
                              </w:rPr>
                            </w:pPr>
                            <w:r w:rsidRPr="00CC63A3">
                              <w:rPr>
                                <w:rFonts w:ascii="Arial" w:hAnsi="Arial" w:cs="Arial"/>
                                <w:color w:val="FF0000"/>
                                <w:sz w:val="22"/>
                                <w:szCs w:val="22"/>
                              </w:rPr>
                              <w:t xml:space="preserve">You may leave this instruction box for </w:t>
                            </w:r>
                            <w:proofErr w:type="gramStart"/>
                            <w:r w:rsidRPr="00CC63A3">
                              <w:rPr>
                                <w:rFonts w:ascii="Arial" w:hAnsi="Arial" w:cs="Arial"/>
                                <w:color w:val="FF0000"/>
                                <w:sz w:val="22"/>
                                <w:szCs w:val="22"/>
                              </w:rPr>
                              <w:t>whomever</w:t>
                            </w:r>
                            <w:proofErr w:type="gramEnd"/>
                            <w:r w:rsidRPr="00CC63A3">
                              <w:rPr>
                                <w:rFonts w:ascii="Arial" w:hAnsi="Arial" w:cs="Arial"/>
                                <w:color w:val="FF0000"/>
                                <w:sz w:val="22"/>
                                <w:szCs w:val="22"/>
                              </w:rPr>
                              <w:t xml:space="preserve"> does the next year’s revision, or delete it if the instructions are made available via a lab safety rep manual.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01pt;margin-top:5.55pt;width:184.85pt;height:136.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">
                <v:textbox>
                  <w:txbxContent>
                    <w:p w:rsidR="00FF281A" w:rsidRPr="00CC63A3" w:rsidRDefault="00FF281A">
                      <w:pPr>
                        <w:rPr>
                          <w:rFonts w:ascii="Arial" w:hAnsi="Arial" w:cs="Arial"/>
                          <w:color w:val="FF0000"/>
                          <w:sz w:val="22"/>
                          <w:szCs w:val="22"/>
                        </w:rPr>
                      </w:pPr>
                      <w:r w:rsidRPr="00CC63A3">
                        <w:rPr>
                          <w:rFonts w:ascii="Arial" w:hAnsi="Arial" w:cs="Arial"/>
                          <w:color w:val="FF0000"/>
                          <w:sz w:val="22"/>
                          <w:szCs w:val="22"/>
                        </w:rPr>
                        <w:t>You must enter and save this CHP with appropriate information in appendices J, K, and L.</w:t>
                      </w:r>
                    </w:p>
                    <w:p w:rsidR="00FF281A" w:rsidRPr="00CC63A3" w:rsidRDefault="00FF281A">
                      <w:pPr>
                        <w:rPr>
                          <w:rFonts w:ascii="Arial" w:hAnsi="Arial" w:cs="Arial"/>
                          <w:color w:val="FF0000"/>
                          <w:sz w:val="22"/>
                          <w:szCs w:val="22"/>
                        </w:rPr>
                      </w:pPr>
                    </w:p>
                    <w:p w:rsidR="00FF281A" w:rsidRPr="00CC63A3" w:rsidRDefault="00FF281A">
                      <w:pPr>
                        <w:rPr>
                          <w:rFonts w:ascii="Arial" w:hAnsi="Arial" w:cs="Arial"/>
                          <w:color w:val="FF0000"/>
                          <w:sz w:val="22"/>
                          <w:szCs w:val="22"/>
                        </w:rPr>
                      </w:pPr>
                      <w:r w:rsidRPr="00CC63A3">
                        <w:rPr>
                          <w:rFonts w:ascii="Arial" w:hAnsi="Arial" w:cs="Arial"/>
                          <w:color w:val="FF0000"/>
                          <w:sz w:val="22"/>
                          <w:szCs w:val="22"/>
                        </w:rPr>
                        <w:t xml:space="preserve">You may leave this instruction box for </w:t>
                      </w:r>
                      <w:proofErr w:type="gramStart"/>
                      <w:r w:rsidRPr="00CC63A3">
                        <w:rPr>
                          <w:rFonts w:ascii="Arial" w:hAnsi="Arial" w:cs="Arial"/>
                          <w:color w:val="FF0000"/>
                          <w:sz w:val="22"/>
                          <w:szCs w:val="22"/>
                        </w:rPr>
                        <w:t>whomever</w:t>
                      </w:r>
                      <w:proofErr w:type="gramEnd"/>
                      <w:r w:rsidRPr="00CC63A3">
                        <w:rPr>
                          <w:rFonts w:ascii="Arial" w:hAnsi="Arial" w:cs="Arial"/>
                          <w:color w:val="FF0000"/>
                          <w:sz w:val="22"/>
                          <w:szCs w:val="22"/>
                        </w:rPr>
                        <w:t xml:space="preserve"> does the next year’s revision, or delete it if the instructions are made available via a lab safety rep manual. </w:t>
                      </w:r>
                    </w:p>
                  </w:txbxContent>
                </v:textbox>
              </v:shape>
            </w:pict>
          </mc:Fallback>
        </mc:AlternateContent>
      </w:r>
    </w:p>
    <w:p w:rsidR="008E4D27" w:rsidRPr="00FF281A" w:rsidRDefault="008E4D27" w:rsidP="008E4D27">
      <w:pPr>
        <w:tabs>
          <w:tab w:val="right" w:leader="underscore" w:pos="8730"/>
        </w:tabs>
        <w:rPr>
          <w:rFonts w:ascii="Arial" w:hAnsi="Arial"/>
          <w:color w:val="000000" w:themeColor="text1"/>
        </w:rPr>
      </w:pPr>
      <w:r w:rsidRPr="00FF281A">
        <w:rPr>
          <w:rFonts w:ascii="Arial" w:hAnsi="Arial"/>
          <w:color w:val="000000" w:themeColor="text1"/>
        </w:rPr>
        <w:t>Supervisor</w:t>
      </w:r>
      <w:r w:rsidR="00002E14" w:rsidRPr="00FF281A">
        <w:rPr>
          <w:rFonts w:ascii="Arial" w:hAnsi="Arial"/>
          <w:color w:val="000000" w:themeColor="text1"/>
        </w:rPr>
        <w:t>:</w:t>
      </w:r>
      <w:r w:rsidR="00CD1A04" w:rsidRPr="00FF281A">
        <w:rPr>
          <w:rFonts w:ascii="Arial" w:hAnsi="Arial"/>
          <w:color w:val="000000" w:themeColor="text1"/>
        </w:rPr>
        <w:t xml:space="preserve"> </w:t>
      </w:r>
      <w:r w:rsidR="00FF281A" w:rsidRPr="00FF281A">
        <w:rPr>
          <w:rFonts w:ascii="Arial" w:hAnsi="Arial"/>
          <w:b/>
          <w:color w:val="000000" w:themeColor="text1"/>
          <w:u w:val="single"/>
        </w:rPr>
        <w:t>Professor Dennis Evans</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CD1A04">
        <w:rPr>
          <w:rFonts w:ascii="Arial" w:hAnsi="Arial"/>
        </w:rPr>
        <w:t xml:space="preserve"> </w:t>
      </w:r>
      <w:r w:rsidR="00CD1A04" w:rsidRPr="00FF281A">
        <w:rPr>
          <w:rFonts w:ascii="Arial" w:hAnsi="Arial"/>
          <w:b/>
          <w:u w:val="single"/>
        </w:rPr>
        <w:t>Chemistry</w:t>
      </w:r>
    </w:p>
    <w:p w:rsidR="008E4D27" w:rsidRDefault="008E4D27" w:rsidP="008E4D27">
      <w:pPr>
        <w:tabs>
          <w:tab w:val="left" w:pos="3312"/>
        </w:tabs>
        <w:jc w:val="center"/>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tabs>
          <w:tab w:val="left" w:pos="3312"/>
        </w:tabs>
        <w:rPr>
          <w:rFonts w:ascii="Arial" w:hAnsi="Arial"/>
        </w:rPr>
      </w:pPr>
    </w:p>
    <w:p w:rsidR="008E4D27" w:rsidRDefault="008E4D27" w:rsidP="008E4D27">
      <w:pPr>
        <w:rPr>
          <w:rFonts w:ascii="Arial" w:hAnsi="Arial"/>
          <w:b/>
          <w:caps/>
          <w:u w:val="single"/>
        </w:rPr>
      </w:pPr>
    </w:p>
    <w:p w:rsidR="008E4D27" w:rsidRDefault="000143D8" w:rsidP="008E4D27">
      <w:pPr>
        <w:rPr>
          <w:rFonts w:ascii="Arial" w:hAnsi="Arial"/>
          <w:b/>
        </w:rPr>
      </w:pPr>
      <w:r>
        <w:rPr>
          <w:rFonts w:ascii="Arial" w:hAnsi="Arial"/>
          <w:noProof/>
        </w:rPr>
        <mc:AlternateContent>
          <mc:Choice Requires="wps">
            <w:drawing>
              <wp:anchor distT="0" distB="0" distL="114300" distR="114300" simplePos="0" relativeHeight="11" behindDoc="0" locked="0" layoutInCell="1" allowOverlap="1">
                <wp:simplePos x="0" y="0"/>
                <wp:positionH relativeFrom="column">
                  <wp:posOffset>897255</wp:posOffset>
                </wp:positionH>
                <wp:positionV relativeFrom="paragraph">
                  <wp:posOffset>91440</wp:posOffset>
                </wp:positionV>
                <wp:extent cx="2743200" cy="228600"/>
                <wp:effectExtent l="11430" t="5715" r="7620" b="133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rsidR="00FF281A" w:rsidRPr="00FF281A" w:rsidRDefault="00FF281A" w:rsidP="00002E14">
                            <w:pPr>
                              <w:jc w:val="center"/>
                              <w:rPr>
                                <w:b/>
                                <w:color w:val="000000" w:themeColor="text1"/>
                              </w:rPr>
                            </w:pPr>
                            <w:r w:rsidRPr="00FF281A">
                              <w:rPr>
                                <w:rFonts w:ascii="Arial" w:hAnsi="Arial"/>
                                <w:b/>
                                <w:color w:val="000000" w:themeColor="text1"/>
                              </w:rPr>
                              <w:t>3/26/</w:t>
                            </w:r>
                            <w:proofErr w:type="gramStart"/>
                            <w:r w:rsidRPr="00FF281A">
                              <w:rPr>
                                <w:rFonts w:ascii="Arial" w:hAnsi="Arial"/>
                                <w:b/>
                                <w:color w:val="000000" w:themeColor="text1"/>
                              </w:rPr>
                              <w:t>2013  by</w:t>
                            </w:r>
                            <w:proofErr w:type="gramEnd"/>
                            <w:r w:rsidRPr="00FF281A">
                              <w:rPr>
                                <w:rFonts w:ascii="Arial" w:hAnsi="Arial"/>
                                <w:b/>
                                <w:color w:val="000000" w:themeColor="text1"/>
                              </w:rPr>
                              <w:t xml:space="preserve"> L. Swihart</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70.65pt;margin-top:7.2pt;width:3in;height:18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">
                <v:textbox inset=",,,0">
                  <w:txbxContent>
                    <w:p w:rsidR="00FF281A" w:rsidRPr="00FF281A" w:rsidRDefault="00FF281A" w:rsidP="00002E14">
                      <w:pPr>
                        <w:jc w:val="center"/>
                        <w:rPr>
                          <w:b/>
                          <w:color w:val="000000" w:themeColor="text1"/>
                        </w:rPr>
                      </w:pPr>
                      <w:r w:rsidRPr="00FF281A">
                        <w:rPr>
                          <w:rFonts w:ascii="Arial" w:hAnsi="Arial"/>
                          <w:b/>
                          <w:color w:val="000000" w:themeColor="text1"/>
                        </w:rPr>
                        <w:t>3/26/</w:t>
                      </w:r>
                      <w:proofErr w:type="gramStart"/>
                      <w:r w:rsidRPr="00FF281A">
                        <w:rPr>
                          <w:rFonts w:ascii="Arial" w:hAnsi="Arial"/>
                          <w:b/>
                          <w:color w:val="000000" w:themeColor="text1"/>
                        </w:rPr>
                        <w:t>2013  by</w:t>
                      </w:r>
                      <w:proofErr w:type="gramEnd"/>
                      <w:r w:rsidRPr="00FF281A">
                        <w:rPr>
                          <w:rFonts w:ascii="Arial" w:hAnsi="Arial"/>
                          <w:b/>
                          <w:color w:val="000000" w:themeColor="text1"/>
                        </w:rPr>
                        <w:t xml:space="preserve"> L. Swihart</w:t>
                      </w:r>
                    </w:p>
                  </w:txbxContent>
                </v:textbox>
              </v:shape>
            </w:pict>
          </mc:Fallback>
        </mc:AlternateContent>
      </w:r>
    </w:p>
    <w:p w:rsidR="008E4D27" w:rsidRDefault="008E4D27" w:rsidP="008E4D27">
      <w:pPr>
        <w:rPr>
          <w:rFonts w:ascii="Arial" w:hAnsi="Arial"/>
        </w:rPr>
      </w:pPr>
      <w:r>
        <w:rPr>
          <w:rFonts w:ascii="Arial" w:hAnsi="Arial"/>
        </w:rPr>
        <w:t>Revisi</w:t>
      </w:r>
      <w:r w:rsidR="00002E14">
        <w:rPr>
          <w:rFonts w:ascii="Arial" w:hAnsi="Arial"/>
        </w:rPr>
        <w:t xml:space="preserve">ed </w:t>
      </w:r>
      <w:r>
        <w:rPr>
          <w:rFonts w:ascii="Arial" w:hAnsi="Arial"/>
        </w:rPr>
        <w:t>on</w:t>
      </w:r>
      <w:r w:rsidR="00002E14">
        <w:rPr>
          <w:rFonts w:ascii="Arial" w:hAnsi="Arial"/>
        </w:rPr>
        <w:t>:</w:t>
      </w:r>
      <w:r>
        <w:rPr>
          <w:rFonts w:ascii="Arial" w:hAnsi="Arial"/>
        </w:rPr>
        <w:t xml:space="preserve"> </w:t>
      </w:r>
    </w:p>
    <w:p w:rsidR="008E4D27" w:rsidRDefault="008E4D27" w:rsidP="008E4D27">
      <w:pPr>
        <w:rPr>
          <w:rFonts w:ascii="Arial" w:hAnsi="Arial"/>
          <w:b/>
        </w:rPr>
      </w:pPr>
    </w:p>
    <w:p w:rsidR="00D26340" w:rsidRDefault="00D26340" w:rsidP="008E4D27">
      <w:pPr>
        <w:rPr>
          <w:rFonts w:ascii="Arial" w:hAnsi="Arial"/>
          <w:b/>
        </w:rPr>
      </w:pPr>
      <w:r>
        <w:rPr>
          <w:rFonts w:ascii="Arial" w:hAnsi="Arial"/>
          <w:b/>
        </w:rPr>
        <w:t xml:space="preserve">Print one full copy and professor sign cover page.  That copy must be kept easily accessible to all staff, and all staff aware of, and able to quickly locate it.  Signature signifies that information included is this group’s CHP and that supervisor has verified accuracy of cover page, SOPs, page (i) and Appendices J &amp; K. </w:t>
      </w:r>
    </w:p>
    <w:p w:rsidR="00D26340" w:rsidRDefault="00D26340"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00D26340">
        <w:rPr>
          <w:rFonts w:ascii="Arial" w:hAnsi="Arial"/>
          <w:i/>
          <w:sz w:val="20"/>
        </w:rPr>
        <w:t>This document was modified from a Chemistry-specific template &lt;</w:t>
      </w:r>
      <w:r w:rsidR="0079099D" w:rsidRPr="0079099D">
        <w:rPr>
          <w:rFonts w:ascii="Arial" w:hAnsi="Arial"/>
          <w:i/>
          <w:sz w:val="20"/>
        </w:rPr>
        <w:t>http://www.chem.purdue.edu/chemsafety/CHP/2013CHM-CHPtemplate.docx</w:t>
      </w:r>
      <w:r w:rsidR="00D26340">
        <w:rPr>
          <w:rFonts w:ascii="Arial" w:hAnsi="Arial"/>
          <w:i/>
          <w:sz w:val="20"/>
        </w:rPr>
        <w:t>&gt;</w:t>
      </w:r>
      <w:r w:rsidR="0079099D">
        <w:rPr>
          <w:rFonts w:ascii="Arial" w:hAnsi="Arial"/>
          <w:i/>
          <w:sz w:val="20"/>
        </w:rPr>
        <w:t xml:space="preserve">, </w:t>
      </w:r>
      <w:r w:rsidR="00D26340">
        <w:rPr>
          <w:rFonts w:ascii="Arial" w:hAnsi="Arial"/>
          <w:i/>
          <w:sz w:val="20"/>
        </w:rPr>
        <w:t>which was modified from the REM-provided template made available to the Universit</w:t>
      </w:r>
      <w:r w:rsidR="0079099D">
        <w:rPr>
          <w:rFonts w:ascii="Arial" w:hAnsi="Arial"/>
          <w:i/>
          <w:sz w:val="20"/>
        </w:rPr>
        <w:t>y</w:t>
      </w:r>
      <w:r w:rsidR="00D26340">
        <w:rPr>
          <w:rFonts w:ascii="Arial" w:hAnsi="Arial"/>
          <w:i/>
          <w:sz w:val="20"/>
        </w:rPr>
        <w:t>.</w:t>
      </w:r>
      <w:r>
        <w:rPr>
          <w:rFonts w:ascii="Arial" w:hAnsi="Arial"/>
          <w:i/>
          <w:sz w:val="20"/>
        </w:rPr>
        <w:t xml:space="preserve">  Th</w:t>
      </w:r>
      <w:r w:rsidR="0079099D">
        <w:rPr>
          <w:rFonts w:ascii="Arial" w:hAnsi="Arial"/>
          <w:i/>
          <w:sz w:val="20"/>
        </w:rPr>
        <w:t>e REM</w:t>
      </w:r>
      <w:r>
        <w:rPr>
          <w:rFonts w:ascii="Arial" w:hAnsi="Arial"/>
          <w:i/>
          <w:sz w:val="20"/>
        </w:rPr>
        <w:t xml:space="preserve"> model CHP </w:t>
      </w:r>
      <w:r w:rsidR="0079099D">
        <w:rPr>
          <w:rFonts w:ascii="Arial" w:hAnsi="Arial"/>
          <w:i/>
          <w:sz w:val="20"/>
        </w:rPr>
        <w:t>was</w:t>
      </w:r>
      <w:r>
        <w:rPr>
          <w:rFonts w:ascii="Arial" w:hAnsi="Arial"/>
          <w:i/>
          <w:sz w:val="20"/>
        </w:rPr>
        <w:t xml:space="preserve">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rsidR="00842B69" w:rsidRDefault="008E4D27" w:rsidP="008E4D27">
      <w:pPr>
        <w:rPr>
          <w:rFonts w:ascii="Arial" w:hAnsi="Arial"/>
          <w:b/>
        </w:rPr>
      </w:pPr>
      <w:r>
        <w:rPr>
          <w:rFonts w:ascii="Arial" w:hAnsi="Arial"/>
          <w:b/>
        </w:rPr>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b/>
        </w:rPr>
      </w:pPr>
    </w:p>
    <w:p w:rsidR="00842B69" w:rsidRDefault="00842B69">
      <w:pPr>
        <w:rPr>
          <w:rFonts w:ascii="Arial" w:hAnsi="Arial"/>
          <w:b/>
        </w:rPr>
        <w:sectPr w:rsidR="00842B69" w:rsidSect="00EF2B47">
          <w:footerReference w:type="default" r:id="rId9"/>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Default="008E4D27" w:rsidP="008E4D27">
      <w:pPr>
        <w:jc w:val="center"/>
        <w:rPr>
          <w:rFonts w:ascii="Arial" w:hAnsi="Arial"/>
          <w:sz w:val="28"/>
        </w:rPr>
      </w:pPr>
      <w:r w:rsidRPr="00FF281A">
        <w:rPr>
          <w:rFonts w:ascii="Arial" w:hAnsi="Arial"/>
          <w:b/>
          <w:sz w:val="28"/>
        </w:rPr>
        <w:t>For CHP of</w:t>
      </w:r>
      <w:r w:rsidR="00EF5626" w:rsidRPr="00FF281A">
        <w:rPr>
          <w:rFonts w:ascii="Arial" w:hAnsi="Arial"/>
          <w:b/>
          <w:sz w:val="28"/>
        </w:rPr>
        <w:t>:</w:t>
      </w:r>
      <w:r w:rsidR="00FF281A">
        <w:rPr>
          <w:rFonts w:ascii="Arial" w:hAnsi="Arial"/>
          <w:b/>
          <w:sz w:val="28"/>
        </w:rPr>
        <w:t xml:space="preserve"> Professor Dennis Evans, </w:t>
      </w:r>
      <w:r w:rsidR="00FF281A" w:rsidRPr="00FF281A">
        <w:rPr>
          <w:rFonts w:ascii="Arial" w:hAnsi="Arial"/>
          <w:b/>
          <w:sz w:val="28"/>
          <w:szCs w:val="28"/>
        </w:rPr>
        <w:t>WTHR 148, 148A, 150</w:t>
      </w:r>
    </w:p>
    <w:p w:rsidR="008E4D27" w:rsidRPr="0079099D" w:rsidRDefault="008E4D27" w:rsidP="008E4D27">
      <w:pPr>
        <w:tabs>
          <w:tab w:val="left" w:pos="3240"/>
        </w:tabs>
        <w:rPr>
          <w:rFonts w:ascii="Arial" w:hAnsi="Arial"/>
          <w:color w:val="FF0000"/>
        </w:rPr>
      </w:pPr>
      <w:r>
        <w:rPr>
          <w:rFonts w:ascii="Arial" w:hAnsi="Arial"/>
        </w:rPr>
        <w:tab/>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 1910.1450).  Your supervisor will provide additional information and training as appropriate.</w:t>
      </w:r>
    </w:p>
    <w:p w:rsidR="008E4D27" w:rsidRDefault="008E4D27" w:rsidP="008E4D27">
      <w:pPr>
        <w:tabs>
          <w:tab w:val="left" w:pos="7920"/>
        </w:tabs>
        <w:rPr>
          <w:rFonts w:ascii="Arial" w:hAnsi="Arial"/>
        </w:rPr>
      </w:pPr>
    </w:p>
    <w:p w:rsidR="008E4D27" w:rsidRDefault="008E4D27" w:rsidP="008E4D27">
      <w:pPr>
        <w:tabs>
          <w:tab w:val="left" w:pos="7920"/>
        </w:tabs>
        <w:rPr>
          <w:rFonts w:ascii="Arial" w:hAnsi="Arial"/>
          <w:b/>
        </w:rPr>
      </w:pPr>
      <w:r>
        <w:rPr>
          <w:rFonts w:ascii="Arial" w:hAnsi="Arial"/>
          <w:b/>
        </w:rPr>
        <w:t xml:space="preserve">Please </w:t>
      </w:r>
      <w:r w:rsidR="00BA3EE7">
        <w:rPr>
          <w:rFonts w:ascii="Arial" w:hAnsi="Arial"/>
          <w:b/>
        </w:rPr>
        <w:t>provide legible information</w:t>
      </w:r>
      <w:r>
        <w:rPr>
          <w:rFonts w:ascii="Arial" w:hAnsi="Arial"/>
          <w:b/>
        </w:rPr>
        <w:t>.</w:t>
      </w:r>
      <w:r w:rsidR="00BA3EE7">
        <w:rPr>
          <w:rFonts w:ascii="Arial" w:hAnsi="Arial"/>
          <w:b/>
        </w:rPr>
        <w:t xml:space="preserve">  Every group member who is involved in laboratory use of chemicals, and the supervisor of any such people, is required to read the group CHP, and to sign sign and submit a copy of this form annually between Jan 1 and </w:t>
      </w:r>
      <w:r w:rsidR="00FF281A">
        <w:rPr>
          <w:rFonts w:ascii="Arial" w:hAnsi="Arial"/>
          <w:b/>
        </w:rPr>
        <w:t>March 31</w:t>
      </w:r>
      <w:r w:rsidR="00BA3EE7">
        <w:rPr>
          <w:rFonts w:ascii="Arial" w:hAnsi="Arial"/>
          <w:b/>
        </w:rPr>
        <w:t>.</w:t>
      </w:r>
    </w:p>
    <w:p w:rsidR="008E4D27" w:rsidRDefault="008E4D27" w:rsidP="008E4D27">
      <w:pPr>
        <w:tabs>
          <w:tab w:val="left" w:pos="7920"/>
        </w:tabs>
        <w:rPr>
          <w:rFonts w:ascii="Arial" w:hAnsi="Arial"/>
        </w:rPr>
      </w:pPr>
    </w:p>
    <w:p w:rsidR="00BA3EE7" w:rsidRDefault="00BA3EE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spacing w:before="120"/>
        <w:rPr>
          <w:rFonts w:ascii="Arial" w:hAnsi="Arial"/>
        </w:rPr>
      </w:pPr>
    </w:p>
    <w:p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8E4D27" w:rsidRDefault="008E4D27" w:rsidP="008E4D27">
      <w:pPr>
        <w:rPr>
          <w:rFonts w:ascii="Arial" w:hAnsi="Arial"/>
        </w:rPr>
      </w:pPr>
    </w:p>
    <w:p w:rsidR="00A52D1D" w:rsidRDefault="008E4D27" w:rsidP="008E4D27">
      <w:pPr>
        <w:rPr>
          <w:rFonts w:ascii="Arial" w:hAnsi="Arial"/>
        </w:rPr>
      </w:pPr>
      <w:r>
        <w:rPr>
          <w:rFonts w:ascii="Arial" w:hAnsi="Arial"/>
        </w:rPr>
        <w:t xml:space="preserve">Completed CHP Awareness Certifications are to be filed </w:t>
      </w:r>
      <w:r w:rsidR="00BA3EE7">
        <w:rPr>
          <w:rFonts w:ascii="Arial" w:hAnsi="Arial"/>
        </w:rPr>
        <w:t xml:space="preserve">with </w:t>
      </w:r>
    </w:p>
    <w:p w:rsidR="00842B69" w:rsidRDefault="00BA3EE7" w:rsidP="008E4D27">
      <w:pPr>
        <w:rPr>
          <w:rFonts w:ascii="Arial" w:hAnsi="Arial"/>
        </w:rPr>
      </w:pPr>
      <w:r>
        <w:rPr>
          <w:rFonts w:ascii="Arial" w:hAnsi="Arial"/>
        </w:rPr>
        <w:t>Paul Bower, WTHR 173.</w:t>
      </w:r>
    </w:p>
    <w:p w:rsidR="00842B69" w:rsidRDefault="00842B69">
      <w:pPr>
        <w:rPr>
          <w:rFonts w:ascii="Arial" w:hAnsi="Arial"/>
        </w:rPr>
        <w:sectPr w:rsidR="00842B69" w:rsidSect="00EF2B47">
          <w:headerReference w:type="default" r:id="rId10"/>
          <w:footerReference w:type="even" r:id="rId11"/>
          <w:footerReference w:type="default" r:id="rId12"/>
          <w:type w:val="nextColumn"/>
          <w:pgSz w:w="12240" w:h="15840" w:code="1"/>
          <w:pgMar w:top="1080" w:right="1584" w:bottom="1080" w:left="1728" w:header="720" w:footer="432" w:gutter="0"/>
          <w:pgNumType w:fmt="lowerRoman" w:start="1"/>
          <w:cols w:space="720"/>
        </w:sect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smartTag w:uri="urn:schemas-microsoft-com:office:smarttags" w:element="place">
        <w:smartTag w:uri="urn:schemas-microsoft-com:office:smarttags" w:element="PlaceName">
          <w:r>
            <w:rPr>
              <w:rFonts w:ascii="Arial" w:hAnsi="Arial"/>
              <w:b/>
              <w:sz w:val="28"/>
            </w:rPr>
            <w:lastRenderedPageBreak/>
            <w:t>PURDUE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br/>
        <w:t>POLICY STATEMENT</w:t>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 xml:space="preserve">It is the policy of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rPr>
        <w:t>)(</w:t>
      </w:r>
      <w:proofErr w:type="gramEnd"/>
      <w:r>
        <w:rPr>
          <w:rFonts w:ascii="Arial" w:hAnsi="Arial"/>
        </w:rPr>
        <w:t xml:space="preserve">l)).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is also required by the OSHA Laboratory Standard to ensure that the necessary work practices, procedures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has established the Chemical Management Committee with the responsibility to promote safe and proper chemical management at all Purdue University Campuses and related facilities.  The Charter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3"/>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RIGHTS AND RESPONSIBILITIES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HAZARDOUS CHEMICALS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MATERIAL SAFETY DATA SHEETS (</w:t>
      </w:r>
      <w:r w:rsidR="00F70EB3">
        <w:rPr>
          <w:rFonts w:ascii="Arial" w:hAnsi="Arial"/>
          <w:noProof/>
          <w:sz w:val="22"/>
        </w:rPr>
        <w:t>SDS</w:t>
      </w:r>
      <w:r>
        <w:rPr>
          <w:rFonts w:ascii="Arial" w:hAnsi="Arial"/>
          <w:noProof/>
          <w:sz w:val="22"/>
        </w:rPr>
        <w:t>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 INVENTORIES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noProof/>
            </w:rPr>
            <w:t>PURDUE</w:t>
          </w:r>
        </w:smartTag>
        <w:r>
          <w:rPr>
            <w:rFonts w:ascii="Arial" w:hAnsi="Arial"/>
            <w:noProof/>
          </w:rPr>
          <w:t xml:space="preserve"> </w:t>
        </w:r>
        <w:smartTag w:uri="urn:schemas-microsoft-com:office:smarttags" w:element="PlaceType">
          <w:r>
            <w:rPr>
              <w:rFonts w:ascii="Arial" w:hAnsi="Arial"/>
              <w:noProof/>
            </w:rPr>
            <w:t>UNIVERSITY</w:t>
          </w:r>
        </w:smartTag>
      </w:smartTag>
      <w:r>
        <w:rPr>
          <w:rFonts w:ascii="Arial" w:hAnsi="Arial"/>
          <w:noProof/>
        </w:rPr>
        <w:t xml:space="preserve"> CHEMICAL HYGIENE PLAN</w:t>
      </w:r>
      <w:r>
        <w:rPr>
          <w:rFonts w:ascii="Arial" w:hAnsi="Arial"/>
          <w:noProof/>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SCOPE AND APPLICATION</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RESPONSIBILITY</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EXPOSURE LIMITS</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INFORMATION AND TRAINING</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Information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Training</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Documentation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Pr>
          <w:rFonts w:ascii="Arial" w:hAnsi="Arial"/>
          <w:sz w:val="22"/>
        </w:rPr>
        <w:t>rom REM</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MEDICAL CONSULTATIONS AND EXAMINATIONS</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 IDENTIFICATION</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CHEMICALS DEVELOPED IN THE LABORATORY</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USE OF RESPIRATORS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STANDARD OPERATING PROCEDURES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CONTROL MEASURES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PROTECTIVE EQUIPMENT</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SPECIAL HAZARDS</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AVAILABILITY</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 xml:space="preserve">SAMPLE </w:t>
      </w:r>
      <w:r w:rsidR="00F70EB3">
        <w:rPr>
          <w:rFonts w:ascii="Arial" w:hAnsi="Arial"/>
          <w:noProof/>
          <w:sz w:val="22"/>
        </w:rPr>
        <w:t>SDS</w:t>
      </w:r>
      <w:r>
        <w:rPr>
          <w:rFonts w:ascii="Arial" w:hAnsi="Arial"/>
          <w:noProof/>
          <w:sz w:val="22"/>
        </w:rPr>
        <w:tab/>
        <w:t>10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SAFE HANDLING OF CHEMICALS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GENERAL SAFETY GUIDELINES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ENGINEERING CONTROLS</w:t>
      </w:r>
      <w:r>
        <w:rPr>
          <w:rFonts w:ascii="Arial" w:hAnsi="Arial"/>
          <w:noProof/>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Ventilation Controls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Proper Use of Ventilation Systems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ADMINISTRATIVE CONTROLS</w:t>
      </w:r>
      <w:r>
        <w:rPr>
          <w:rFonts w:ascii="Arial" w:hAnsi="Arial"/>
          <w:noProof/>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Pr>
          <w:rFonts w:ascii="Arial" w:hAnsi="Arial"/>
          <w:sz w:val="22"/>
        </w:rPr>
        <w:t>reas</w:t>
      </w:r>
      <w:r>
        <w:rPr>
          <w:rFonts w:ascii="Arial" w:hAnsi="Arial"/>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PERSONAL PROTECTIVE EQUIPMENT</w:t>
      </w:r>
      <w:r>
        <w:rPr>
          <w:rFonts w:ascii="Arial" w:hAnsi="Arial"/>
          <w:noProof/>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General Considerations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Hazards Assessments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Protection </w:t>
      </w:r>
      <w:proofErr w:type="gramStart"/>
      <w:r>
        <w:rPr>
          <w:rFonts w:ascii="Arial" w:hAnsi="Arial"/>
          <w:sz w:val="22"/>
        </w:rPr>
        <w:t>Against</w:t>
      </w:r>
      <w:proofErr w:type="gramEnd"/>
      <w:r>
        <w:rPr>
          <w:rFonts w:ascii="Arial" w:hAnsi="Arial"/>
          <w:sz w:val="22"/>
        </w:rPr>
        <w:t xml:space="preserve"> Inhalation Hazards</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of Skin and Body</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CLOTHING AND PROTECTIVE EQUIPMENT</w:t>
      </w:r>
      <w:r>
        <w:rPr>
          <w:rFonts w:ascii="Arial" w:hAnsi="Arial"/>
          <w:noProof/>
          <w:sz w:val="22"/>
        </w:rPr>
        <w:tab/>
        <w:t>21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CHEMICAL STORAGE</w:t>
      </w:r>
      <w:r>
        <w:rPr>
          <w:rFonts w:ascii="Arial" w:hAnsi="Arial"/>
          <w:noProof/>
          <w:sz w:val="22"/>
        </w:rPr>
        <w:tab/>
        <w:t>22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Pr>
          <w:rFonts w:ascii="Arial" w:hAnsi="Arial"/>
          <w:noProof/>
        </w:rPr>
        <w:t>SPECIAL PRECAUTIONS</w:t>
      </w:r>
      <w:r>
        <w:rPr>
          <w:rFonts w:ascii="Arial" w:hAnsi="Arial"/>
          <w:noProof/>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PHYSICAL HAZARDS</w:t>
      </w:r>
      <w:r>
        <w:rPr>
          <w:rFonts w:ascii="Arial" w:hAnsi="Arial"/>
          <w:noProof/>
          <w:sz w:val="22"/>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Flammables and Combustibles</w:t>
      </w:r>
      <w:r>
        <w:rPr>
          <w:rFonts w:ascii="Arial" w:hAnsi="Arial"/>
          <w:sz w:val="22"/>
        </w:rPr>
        <w:tab/>
        <w:t>24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Corrosives</w:t>
      </w:r>
      <w:r>
        <w:rPr>
          <w:rFonts w:ascii="Arial" w:hAnsi="Arial"/>
          <w:sz w:val="22"/>
        </w:rPr>
        <w:tab/>
        <w:t>25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Oxidizers</w:t>
      </w:r>
      <w:r>
        <w:rPr>
          <w:rFonts w:ascii="Arial" w:hAnsi="Arial"/>
          <w:sz w:val="22"/>
        </w:rPr>
        <w:tab/>
        <w:t>26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Water-Reactive Materials</w:t>
      </w:r>
      <w:r>
        <w:rPr>
          <w:rFonts w:ascii="Arial" w:hAnsi="Arial"/>
          <w:sz w:val="22"/>
        </w:rPr>
        <w:tab/>
        <w:t>27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Pyrophoric Materials</w:t>
      </w:r>
      <w:r>
        <w:rPr>
          <w:rFonts w:ascii="Arial" w:hAnsi="Arial"/>
          <w:sz w:val="22"/>
        </w:rPr>
        <w:tab/>
        <w:t>28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Peroxidizables</w:t>
      </w:r>
      <w:r>
        <w:rPr>
          <w:rFonts w:ascii="Arial" w:hAnsi="Arial"/>
          <w:sz w:val="22"/>
        </w:rPr>
        <w:tab/>
        <w:t>29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Light-Sensitive Materials</w:t>
      </w:r>
      <w:r>
        <w:rPr>
          <w:rFonts w:ascii="Arial" w:hAnsi="Arial"/>
          <w:sz w:val="22"/>
        </w:rPr>
        <w:tab/>
        <w:t>30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Shock-Sensitive or Explosive Materials</w:t>
      </w:r>
      <w:r>
        <w:rPr>
          <w:rFonts w:ascii="Arial" w:hAnsi="Arial"/>
          <w:sz w:val="22"/>
        </w:rPr>
        <w:tab/>
        <w:t>31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Compressed Gases</w:t>
      </w:r>
      <w:r>
        <w:rPr>
          <w:rFonts w:ascii="Arial" w:hAnsi="Arial"/>
          <w:sz w:val="22"/>
        </w:rPr>
        <w:tab/>
        <w:t>32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Cryogens</w:t>
      </w:r>
      <w:r>
        <w:rPr>
          <w:rFonts w:ascii="Arial" w:hAnsi="Arial"/>
          <w:sz w:val="22"/>
        </w:rPr>
        <w:tab/>
        <w:t>33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HEALTH HAZARDS</w:t>
      </w:r>
      <w:r>
        <w:rPr>
          <w:rFonts w:ascii="Arial" w:hAnsi="Arial"/>
          <w:noProof/>
          <w:sz w:val="22"/>
        </w:rPr>
        <w:tab/>
        <w:t>34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Allergens</w:t>
      </w:r>
      <w:r>
        <w:rPr>
          <w:rFonts w:ascii="Arial" w:hAnsi="Arial"/>
          <w:sz w:val="22"/>
        </w:rPr>
        <w:tab/>
        <w:t>35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Embryotoxins and Reproductive Toxins</w:t>
      </w:r>
      <w:r>
        <w:rPr>
          <w:rFonts w:ascii="Arial" w:hAnsi="Arial"/>
          <w:sz w:val="22"/>
        </w:rPr>
        <w:tab/>
        <w:t>36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Chronic or High Acute Toxicity</w:t>
      </w:r>
      <w:r>
        <w:rPr>
          <w:rFonts w:ascii="Arial" w:hAnsi="Arial"/>
          <w:sz w:val="22"/>
        </w:rPr>
        <w:tab/>
        <w:t>37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High Chronic Toxicity</w:t>
      </w:r>
      <w:r>
        <w:rPr>
          <w:rFonts w:ascii="Arial" w:hAnsi="Arial"/>
          <w:sz w:val="22"/>
        </w:rPr>
        <w:tab/>
        <w:t>38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Chemicals of High Chronic Toxicity</w:t>
      </w:r>
      <w:r>
        <w:rPr>
          <w:rFonts w:ascii="Arial" w:hAnsi="Arial"/>
          <w:sz w:val="22"/>
        </w:rPr>
        <w:tab/>
        <w:t>39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BIOLOGICAL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RADIOACTIVE MATERIAL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NON-IONIZING RADIATION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TRANSPORTATION OF HAZARDOUS MATERIALS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OVER THE ROAD</w:t>
      </w:r>
      <w:r>
        <w:rPr>
          <w:rFonts w:ascii="Arial" w:hAnsi="Arial"/>
          <w:noProof/>
          <w:sz w:val="22"/>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INSIDE BUILDINGS AND BY FOOT</w:t>
      </w:r>
      <w:r>
        <w:rPr>
          <w:rFonts w:ascii="Arial" w:hAnsi="Arial"/>
          <w:noProof/>
          <w:sz w:val="22"/>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WASTE DISPOSAL</w:t>
      </w:r>
      <w:r>
        <w:rPr>
          <w:rFonts w:ascii="Arial" w:hAnsi="Arial"/>
          <w:noProof/>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EMERGENCY RESPONSE</w:t>
      </w:r>
      <w:r>
        <w:rPr>
          <w:rFonts w:ascii="Arial" w:hAnsi="Arial"/>
          <w:noProof/>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 STEPS FOR EMERGENCY RESPONSE</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A, HIGH HAZARD EMERGENCIES</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 HAZARD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 AND FIRE-RELATED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MERCURY SPILLS</w:t>
      </w:r>
      <w:r>
        <w:rPr>
          <w:rFonts w:ascii="Arial" w:hAnsi="Arial"/>
          <w:noProof/>
          <w:sz w:val="22"/>
        </w:rPr>
        <w:tab/>
        <w:t>44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INJURY AND ILLNESS</w:t>
      </w:r>
      <w:r>
        <w:rPr>
          <w:rFonts w:ascii="Arial" w:hAnsi="Arial"/>
          <w:noProof/>
          <w:sz w:val="22"/>
        </w:rPr>
        <w:tab/>
        <w:t>45</w:t>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t>4</w:t>
      </w:r>
      <w:r w:rsidR="00917064">
        <w:rPr>
          <w:rFonts w:ascii="Arial" w:hAnsi="Arial"/>
        </w:rPr>
        <w:t>7</w:t>
      </w:r>
    </w:p>
    <w:p w:rsidR="00842B69" w:rsidRPr="00CD1A04" w:rsidRDefault="00842B69">
      <w:pPr>
        <w:tabs>
          <w:tab w:val="left" w:pos="360"/>
          <w:tab w:val="left" w:pos="720"/>
          <w:tab w:val="left" w:pos="1080"/>
          <w:tab w:val="right" w:leader="dot" w:pos="9000"/>
        </w:tabs>
        <w:rPr>
          <w:rFonts w:ascii="Arial" w:hAnsi="Arial"/>
          <w:lang w:val="fr-FR"/>
        </w:rPr>
      </w:pPr>
      <w:r>
        <w:rPr>
          <w:rFonts w:ascii="Arial" w:hAnsi="Arial"/>
        </w:rPr>
        <w:tab/>
      </w:r>
      <w:r w:rsidRPr="00CD1A04">
        <w:rPr>
          <w:rFonts w:ascii="Arial" w:hAnsi="Arial"/>
          <w:lang w:val="fr-FR"/>
        </w:rPr>
        <w:t>APPENDIX B  Incompatible Chemicals</w:t>
      </w:r>
      <w:r w:rsidRPr="00CD1A04">
        <w:rPr>
          <w:rFonts w:ascii="Arial" w:hAnsi="Arial"/>
          <w:lang w:val="fr-FR"/>
        </w:rPr>
        <w:tab/>
        <w:t>4</w:t>
      </w:r>
      <w:r w:rsidR="00917064" w:rsidRPr="00CD1A04">
        <w:rPr>
          <w:rFonts w:ascii="Arial" w:hAnsi="Arial"/>
          <w:lang w:val="fr-FR"/>
        </w:rPr>
        <w:t>8</w:t>
      </w:r>
    </w:p>
    <w:p w:rsidR="00842B69" w:rsidRPr="00CD1A04" w:rsidRDefault="00842B69">
      <w:pPr>
        <w:tabs>
          <w:tab w:val="left" w:pos="360"/>
          <w:tab w:val="left" w:pos="720"/>
          <w:tab w:val="left" w:pos="1080"/>
          <w:tab w:val="right" w:leader="dot" w:pos="9000"/>
        </w:tabs>
        <w:rPr>
          <w:rFonts w:ascii="Arial" w:hAnsi="Arial"/>
          <w:caps/>
          <w:lang w:val="fr-FR"/>
        </w:rPr>
      </w:pPr>
      <w:r w:rsidRPr="00CD1A04">
        <w:rPr>
          <w:rFonts w:ascii="Arial" w:hAnsi="Arial"/>
          <w:lang w:val="fr-FR"/>
        </w:rPr>
        <w:tab/>
        <w:t>APPENDIX C  Peroxidizables</w:t>
      </w:r>
      <w:r w:rsidRPr="00CD1A04">
        <w:rPr>
          <w:rFonts w:ascii="Arial" w:hAnsi="Arial"/>
          <w:lang w:val="fr-FR"/>
        </w:rPr>
        <w:tab/>
        <w:t>5</w:t>
      </w:r>
      <w:r w:rsidR="00917064" w:rsidRPr="00CD1A04">
        <w:rPr>
          <w:rFonts w:ascii="Arial" w:hAnsi="Arial"/>
          <w:lang w:val="fr-FR"/>
        </w:rPr>
        <w:t>0</w:t>
      </w:r>
    </w:p>
    <w:p w:rsidR="00842B69" w:rsidRDefault="00842B69">
      <w:pPr>
        <w:tabs>
          <w:tab w:val="left" w:pos="360"/>
          <w:tab w:val="left" w:pos="720"/>
          <w:tab w:val="left" w:pos="1080"/>
          <w:tab w:val="right" w:leader="dot" w:pos="9000"/>
        </w:tabs>
        <w:rPr>
          <w:rFonts w:ascii="Arial" w:hAnsi="Arial"/>
          <w:caps/>
        </w:rPr>
      </w:pPr>
      <w:r w:rsidRPr="00CD1A04">
        <w:rPr>
          <w:rFonts w:ascii="Arial" w:hAnsi="Arial"/>
          <w:lang w:val="fr-FR"/>
        </w:rPr>
        <w:tab/>
      </w:r>
      <w:r>
        <w:rPr>
          <w:rFonts w:ascii="Arial" w:hAnsi="Arial"/>
        </w:rPr>
        <w:t xml:space="preserve">APPENDIX </w:t>
      </w:r>
      <w:proofErr w:type="gramStart"/>
      <w:r>
        <w:rPr>
          <w:rFonts w:ascii="Arial" w:hAnsi="Arial"/>
        </w:rPr>
        <w:t>D  Shock</w:t>
      </w:r>
      <w:proofErr w:type="gramEnd"/>
      <w:r>
        <w:rPr>
          <w:rFonts w:ascii="Arial" w:hAnsi="Arial"/>
        </w:rPr>
        <w:t>-Sensitive Materials</w:t>
      </w:r>
      <w:r>
        <w:rPr>
          <w:rFonts w:ascii="Arial" w:hAnsi="Arial"/>
        </w:rPr>
        <w:tab/>
        <w:t>5</w:t>
      </w:r>
      <w:r w:rsidR="00917064">
        <w:rPr>
          <w:rFonts w:ascii="Arial" w:hAnsi="Arial"/>
        </w:rPr>
        <w:t>1</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t>5</w:t>
      </w:r>
      <w:r w:rsidR="00917064">
        <w:rPr>
          <w:rFonts w:ascii="Arial" w:hAnsi="Arial"/>
        </w:rPr>
        <w:t>2</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Laboratory</w:t>
      </w:r>
      <w:proofErr w:type="gramEnd"/>
      <w:r>
        <w:rPr>
          <w:rFonts w:ascii="Arial" w:hAnsi="Arial"/>
        </w:rPr>
        <w:t xml:space="preserve"> Safety/Supply Checklist</w:t>
      </w:r>
      <w:r>
        <w:rPr>
          <w:rFonts w:ascii="Arial" w:hAnsi="Arial"/>
        </w:rPr>
        <w:tab/>
        <w:t>5</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Chemicals</w:t>
      </w:r>
      <w:proofErr w:type="gramEnd"/>
      <w:r>
        <w:rPr>
          <w:rFonts w:ascii="Arial" w:hAnsi="Arial"/>
        </w:rPr>
        <w:t xml:space="preserve"> Requiring Designated Areas</w:t>
      </w:r>
      <w:r>
        <w:rPr>
          <w:rFonts w:ascii="Arial" w:hAnsi="Arial"/>
        </w:rPr>
        <w:tab/>
        <w:t>5</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Resistance Examples</w:t>
      </w:r>
      <w:r>
        <w:rPr>
          <w:rFonts w:ascii="Arial" w:hAnsi="Arial"/>
        </w:rPr>
        <w:tab/>
        <w:t>6</w:t>
      </w:r>
      <w:r w:rsidR="00917064">
        <w:rPr>
          <w:rFonts w:ascii="Arial" w:hAnsi="Arial"/>
        </w:rPr>
        <w:t>3</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t>6</w:t>
      </w:r>
      <w:r w:rsidR="00917064">
        <w:rPr>
          <w:rFonts w:ascii="Arial" w:hAnsi="Arial"/>
        </w:rPr>
        <w:t>5</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Pr>
          <w:rFonts w:ascii="Arial" w:hAnsi="Arial"/>
        </w:rPr>
        <w:t xml:space="preserve"> Which Must Be Reported To REM</w:t>
      </w:r>
      <w:r>
        <w:rPr>
          <w:rFonts w:ascii="Arial" w:hAnsi="Arial"/>
        </w:rPr>
        <w:tab/>
        <w:t>7</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Laboratory</w:t>
      </w:r>
      <w:proofErr w:type="gramEnd"/>
      <w:r>
        <w:rPr>
          <w:rFonts w:ascii="Arial" w:hAnsi="Arial"/>
        </w:rPr>
        <w:t xml:space="preserve"> Specific Information</w:t>
      </w:r>
      <w:r>
        <w:rPr>
          <w:rFonts w:ascii="Arial" w:hAnsi="Arial"/>
        </w:rPr>
        <w:tab/>
        <w:t>8</w:t>
      </w:r>
      <w:r w:rsidR="00917064">
        <w:rPr>
          <w:rFonts w:ascii="Arial" w:hAnsi="Arial"/>
        </w:rPr>
        <w:t>1</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Assessment and Certification Examples</w:t>
      </w:r>
      <w:r>
        <w:rPr>
          <w:rFonts w:ascii="Arial" w:hAnsi="Arial"/>
          <w:noProof/>
        </w:rPr>
        <w:tab/>
        <w:t>8</w:t>
      </w:r>
      <w:r w:rsidR="00917064">
        <w:rPr>
          <w:rFonts w:ascii="Arial" w:hAnsi="Arial"/>
          <w:noProof/>
        </w:rPr>
        <w:t>3</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Form</w:t>
      </w:r>
      <w:r>
        <w:rPr>
          <w:rFonts w:ascii="Arial" w:hAnsi="Arial"/>
        </w:rPr>
        <w:tab/>
        <w:t>8</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Pr>
          <w:rFonts w:ascii="Arial" w:hAnsi="Arial"/>
        </w:rPr>
        <w:tab/>
        <w:t>8</w:t>
      </w:r>
      <w:r w:rsidR="00917064">
        <w:rPr>
          <w:rFonts w:ascii="Arial" w:hAnsi="Arial"/>
        </w:rPr>
        <w:t>7</w:t>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4"/>
          <w:footerReference w:type="even" r:id="rId15"/>
          <w:headerReference w:type="first" r:id="rId16"/>
          <w:footerReference w:type="first" r:id="rId17"/>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4" w:name="_Toc465827491"/>
      <w:bookmarkStart w:id="5" w:name="_Toc465829029"/>
      <w:bookmarkStart w:id="6" w:name="_Toc468597984"/>
      <w:r>
        <w:t>PART I</w:t>
      </w:r>
      <w:bookmarkEnd w:id="4"/>
      <w:bookmarkEnd w:id="5"/>
      <w:r>
        <w:br/>
      </w:r>
      <w:r>
        <w:br/>
      </w:r>
      <w:bookmarkStart w:id="7" w:name="_Toc465827492"/>
      <w:bookmarkStart w:id="8" w:name="_Toc465829030"/>
      <w:r>
        <w:t>THE OSHA LABORATORY STANDARD</w:t>
      </w:r>
      <w:bookmarkEnd w:id="7"/>
      <w:bookmarkEnd w:id="8"/>
      <w:r>
        <w:br/>
      </w:r>
      <w:r>
        <w:br/>
      </w:r>
      <w:bookmarkStart w:id="9" w:name="_Toc465827493"/>
      <w:bookmarkStart w:id="10" w:name="_Toc465829031"/>
      <w:bookmarkStart w:id="11" w:name="_Toc468524139"/>
      <w:r>
        <w:t>AND</w:t>
      </w:r>
      <w:bookmarkEnd w:id="9"/>
      <w:bookmarkEnd w:id="10"/>
      <w:bookmarkEnd w:id="11"/>
      <w:r>
        <w:br/>
      </w:r>
      <w:r>
        <w:br/>
      </w:r>
      <w:bookmarkStart w:id="12" w:name="_Toc465827494"/>
      <w:bookmarkStart w:id="13" w:name="_Toc465829032"/>
      <w:r>
        <w:t>THE PURDUE CHEMICAL HYGIENE PLAN</w:t>
      </w:r>
      <w:bookmarkEnd w:id="6"/>
      <w:bookmarkEnd w:id="12"/>
      <w:bookmarkEnd w:id="13"/>
    </w:p>
    <w:p w:rsidR="00842B69" w:rsidRDefault="00842B69">
      <w:pPr>
        <w:rPr>
          <w:rFonts w:ascii="Arial" w:hAnsi="Arial"/>
        </w:rPr>
        <w:sectPr w:rsidR="00842B69" w:rsidSect="00EF2B47">
          <w:headerReference w:type="default" r:id="rId18"/>
          <w:footerReference w:type="even" r:id="rId19"/>
          <w:footerReference w:type="default" r:id="rId20"/>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4" w:name="_Toc465827495"/>
      <w:bookmarkStart w:id="15" w:name="_Toc468597985"/>
      <w:r>
        <w:rPr>
          <w:i w:val="0"/>
        </w:rPr>
        <w:lastRenderedPageBreak/>
        <w:t>THE OSHA LABORATORY STANDARD</w:t>
      </w:r>
      <w:bookmarkEnd w:id="14"/>
      <w:bookmarkEnd w:id="15"/>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 and examination, hazard identification, respirator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6" w:name="_Toc465827496"/>
      <w:bookmarkStart w:id="17" w:name="_Toc468597986"/>
      <w:r>
        <w:t>EMPLOYEE RIGHTS AND RESPONSIBILITIES</w:t>
      </w:r>
      <w:bookmarkEnd w:id="16"/>
      <w:bookmarkEnd w:id="17"/>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 and Chemical Hygiene Plan and to stay informed about the chemicals used in their work areas.  They have the responsibility to use safe work practices and protective equipment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8" w:name="_Toc465827497"/>
      <w:bookmarkStart w:id="19" w:name="_Toc468597987"/>
      <w:r>
        <w:t>HAZARDOUS CHEMICALS</w:t>
      </w:r>
      <w:bookmarkEnd w:id="18"/>
      <w:bookmarkEnd w:id="19"/>
    </w:p>
    <w:p w:rsidR="00842B69" w:rsidRDefault="00842B69">
      <w:pPr>
        <w:spacing w:before="120"/>
        <w:rPr>
          <w:rFonts w:ascii="Arial" w:hAnsi="Arial"/>
          <w:sz w:val="22"/>
        </w:rPr>
      </w:pPr>
      <w:r>
        <w:rPr>
          <w:rFonts w:ascii="Arial" w:hAnsi="Arial"/>
          <w:sz w:val="22"/>
        </w:rPr>
        <w:t>The Laboratory Standard defines a hazardous chemical as any element, chemical compound, or mixture of elements and/or compounds which is a physical or health hazard.</w:t>
      </w:r>
    </w:p>
    <w:p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Pr>
          <w:rFonts w:ascii="Arial" w:hAnsi="Arial"/>
          <w:sz w:val="22"/>
        </w:rPr>
        <w:t xml:space="preserve"> if there is scientifically valid evidence that it is a flammable, a combustible liquid, a compressed gas, an explosive, an organic peroxide, an oxidizer, pyrophoric,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firstRow="0" w:lastRow="0" w:firstColumn="0" w:lastColumn="0" w:noHBand="0" w:noVBand="0"/>
      </w:tblPr>
      <w:tblGrid>
        <w:gridCol w:w="3652"/>
        <w:gridCol w:w="360"/>
        <w:gridCol w:w="3870"/>
      </w:tblGrid>
      <w:tr w:rsidR="00842B69">
        <w:tc>
          <w:tcPr>
            <w:tcW w:w="3652" w:type="dxa"/>
          </w:tcPr>
          <w:p w:rsidR="00842B69" w:rsidRDefault="00842B69" w:rsidP="00FF281A">
            <w:pPr>
              <w:numPr>
                <w:ilvl w:val="0"/>
                <w:numId w:val="5"/>
              </w:numPr>
              <w:ind w:left="540"/>
              <w:rPr>
                <w:rFonts w:ascii="Arial" w:hAnsi="Arial"/>
                <w:sz w:val="22"/>
              </w:rPr>
            </w:pPr>
            <w:r>
              <w:rPr>
                <w:rFonts w:ascii="Arial" w:hAnsi="Arial"/>
                <w:sz w:val="22"/>
              </w:rPr>
              <w:t>carcinogens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FF281A">
            <w:pPr>
              <w:numPr>
                <w:ilvl w:val="0"/>
                <w:numId w:val="5"/>
              </w:numPr>
              <w:ind w:left="540"/>
              <w:rPr>
                <w:rFonts w:ascii="Arial" w:hAnsi="Arial"/>
                <w:sz w:val="22"/>
              </w:rPr>
            </w:pPr>
            <w:r>
              <w:rPr>
                <w:rFonts w:ascii="Arial" w:hAnsi="Arial"/>
                <w:sz w:val="22"/>
              </w:rPr>
              <w:t>reproductive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 irritan</w:t>
      </w:r>
      <w:r w:rsidR="00FF281A">
        <w:rPr>
          <w:rFonts w:ascii="Arial" w:hAnsi="Arial"/>
          <w:b/>
          <w:sz w:val="22"/>
        </w:rPr>
        <w:t>t</w:t>
      </w:r>
      <w:r>
        <w:rPr>
          <w:rFonts w:ascii="Arial" w:hAnsi="Arial"/>
          <w:b/>
          <w:sz w:val="22"/>
        </w:rPr>
        <w:t>, carcinogen</w:t>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Safety Data Sheet (SDS)</w:t>
      </w:r>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Pr>
          <w:rFonts w:ascii="Arial" w:hAnsi="Arial"/>
          <w:sz w:val="22"/>
        </w:rPr>
        <w:t xml:space="preserve">, </w:t>
      </w:r>
      <w:r>
        <w:rPr>
          <w:rFonts w:ascii="Arial" w:hAnsi="Arial"/>
          <w:b/>
          <w:sz w:val="22"/>
        </w:rPr>
        <w:t>reproductive toxins</w:t>
      </w:r>
      <w:r>
        <w:rPr>
          <w:rFonts w:ascii="Arial" w:hAnsi="Arial"/>
          <w:sz w:val="22"/>
        </w:rPr>
        <w:t xml:space="preserve">, and/or substances which have a </w:t>
      </w:r>
      <w:r>
        <w:rPr>
          <w:rFonts w:ascii="Arial" w:hAnsi="Arial"/>
          <w:b/>
          <w:sz w:val="22"/>
        </w:rPr>
        <w:t>high degree of acute toxicity</w:t>
      </w:r>
      <w:r>
        <w:rPr>
          <w:rFonts w:ascii="Arial" w:hAnsi="Arial"/>
          <w:sz w:val="22"/>
        </w:rPr>
        <w:t>. A designated area may be the entire laboratory, an area of a laboratory or a device such as a laboratory hood.  Designated area stickers are available from REM.</w:t>
      </w:r>
    </w:p>
    <w:p w:rsidR="00842B69" w:rsidRDefault="00842B69">
      <w:pPr>
        <w:tabs>
          <w:tab w:val="left" w:pos="432"/>
        </w:tabs>
        <w:rPr>
          <w:rFonts w:ascii="Arial" w:hAnsi="Arial"/>
        </w:rPr>
      </w:pPr>
    </w:p>
    <w:p w:rsidR="00842B69" w:rsidRDefault="00842B69">
      <w:pPr>
        <w:pStyle w:val="Heading3"/>
      </w:pPr>
      <w:bookmarkStart w:id="20" w:name="_Toc465827498"/>
      <w:bookmarkStart w:id="21" w:name="_Toc468597988"/>
      <w:r>
        <w:t>MATERIAL SAFETY DATA SHEETS (</w:t>
      </w:r>
      <w:r w:rsidR="00F70EB3">
        <w:t>SDS</w:t>
      </w:r>
      <w:r>
        <w:t>s)</w:t>
      </w:r>
      <w:bookmarkEnd w:id="20"/>
      <w:bookmarkEnd w:id="21"/>
    </w:p>
    <w:p w:rsidR="00842B69" w:rsidRDefault="00842B69">
      <w:pPr>
        <w:tabs>
          <w:tab w:val="left" w:pos="432"/>
          <w:tab w:val="left" w:pos="2160"/>
          <w:tab w:val="left" w:pos="2448"/>
        </w:tabs>
        <w:spacing w:before="120"/>
        <w:rPr>
          <w:rFonts w:ascii="Arial" w:hAnsi="Arial"/>
          <w:sz w:val="22"/>
        </w:rPr>
      </w:pPr>
      <w:r>
        <w:rPr>
          <w:rFonts w:ascii="Arial" w:hAnsi="Arial"/>
          <w:sz w:val="22"/>
        </w:rPr>
        <w:t xml:space="preserve">A Safety Data Sheet (SDS) is a document containing chemical hazard and safe handling information prepared in accordance with the OSHA Hazard Communication Standard.  A sample </w:t>
      </w:r>
      <w:r w:rsidR="00F70EB3">
        <w:rPr>
          <w:rFonts w:ascii="Arial" w:hAnsi="Arial"/>
          <w:sz w:val="22"/>
        </w:rPr>
        <w:t>SDS</w:t>
      </w:r>
      <w:r>
        <w:rPr>
          <w:rFonts w:ascii="Arial" w:hAnsi="Arial"/>
          <w:sz w:val="22"/>
        </w:rPr>
        <w:t xml:space="preserve"> is included at the end of Part I.</w:t>
      </w:r>
    </w:p>
    <w:p w:rsidR="00842B69" w:rsidRDefault="00842B69">
      <w:pPr>
        <w:tabs>
          <w:tab w:val="left" w:pos="432"/>
        </w:tabs>
        <w:spacing w:before="120"/>
        <w:rPr>
          <w:rFonts w:ascii="Arial" w:hAnsi="Arial"/>
          <w:sz w:val="22"/>
        </w:rPr>
      </w:pPr>
      <w:r>
        <w:rPr>
          <w:rFonts w:ascii="Arial" w:hAnsi="Arial"/>
          <w:sz w:val="22"/>
        </w:rPr>
        <w:t xml:space="preserve">Chemical manufacturers and distributors must provide a SDS the first time a hazardous chemical/product is shipped to a facility.  (Many manufacturers and distributors consider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the facility.)</w:t>
      </w:r>
    </w:p>
    <w:p w:rsidR="00842B69" w:rsidRDefault="00842B69">
      <w:pPr>
        <w:tabs>
          <w:tab w:val="left" w:pos="432"/>
        </w:tabs>
        <w:spacing w:before="120"/>
        <w:rPr>
          <w:rFonts w:ascii="Arial" w:hAnsi="Arial"/>
          <w:sz w:val="22"/>
        </w:rPr>
      </w:pPr>
      <w:r>
        <w:rPr>
          <w:rFonts w:ascii="Arial" w:hAnsi="Arial"/>
          <w:sz w:val="22"/>
        </w:rPr>
        <w:t>Only SDSs received must be retained and made available to laboratory workers.  However, you can request a SDS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SDSs.  If you want to review an SDS, contact your supervisor, instructor, or REM.  If you need a 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2" w:name="_Toc465827499"/>
      <w:bookmarkStart w:id="23" w:name="_Toc468597989"/>
      <w:r>
        <w:t>CHEMICAL INVENTORIES</w:t>
      </w:r>
      <w:bookmarkEnd w:id="22"/>
      <w:bookmarkEnd w:id="23"/>
    </w:p>
    <w:p w:rsidR="00842B69" w:rsidRDefault="00842B69">
      <w:pPr>
        <w:tabs>
          <w:tab w:val="left" w:pos="432"/>
        </w:tabs>
        <w:spacing w:before="120"/>
        <w:rPr>
          <w:rFonts w:ascii="Arial" w:hAnsi="Arial"/>
          <w:sz w:val="22"/>
        </w:rPr>
      </w:pPr>
      <w:r>
        <w:rPr>
          <w:rFonts w:ascii="Arial" w:hAnsi="Arial"/>
          <w:sz w:val="22"/>
        </w:rPr>
        <w:t>The OSHA Laboratory Standard does not require chemical inventories; however, it is prudent to adopt this practice.  An annual inventory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4" w:name="_Toc465827500"/>
      <w:bookmarkStart w:id="25" w:name="_Toc468597990"/>
      <w:smartTag w:uri="urn:schemas-microsoft-com:office:smarttags" w:element="place">
        <w:smartTag w:uri="urn:schemas-microsoft-com:office:smarttags" w:element="PlaceName">
          <w:r>
            <w:rPr>
              <w:i w:val="0"/>
            </w:rPr>
            <w:lastRenderedPageBreak/>
            <w:t>PURDUE</w:t>
          </w:r>
        </w:smartTag>
        <w:r>
          <w:rPr>
            <w:i w:val="0"/>
          </w:rPr>
          <w:t xml:space="preserve"> </w:t>
        </w:r>
        <w:smartTag w:uri="urn:schemas-microsoft-com:office:smarttags" w:element="PlaceType">
          <w:r>
            <w:rPr>
              <w:i w:val="0"/>
            </w:rPr>
            <w:t>UNIVERSITY</w:t>
          </w:r>
        </w:smartTag>
      </w:smartTag>
      <w:r>
        <w:rPr>
          <w:i w:val="0"/>
        </w:rPr>
        <w:t xml:space="preserve"> CHEMICAL HYGIENE PLAN</w:t>
      </w:r>
      <w:bookmarkEnd w:id="24"/>
      <w:bookmarkEnd w:id="25"/>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 xml:space="preserve">This document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42B69" w:rsidRDefault="00842B69">
      <w:pPr>
        <w:rPr>
          <w:rFonts w:ascii="Arial" w:hAnsi="Arial"/>
        </w:rPr>
      </w:pPr>
    </w:p>
    <w:p w:rsidR="00842B69" w:rsidRDefault="00842B69">
      <w:pPr>
        <w:pStyle w:val="Heading3"/>
      </w:pPr>
      <w:bookmarkStart w:id="26" w:name="_Toc465827501"/>
      <w:bookmarkStart w:id="27" w:name="_Toc468597991"/>
      <w:r>
        <w:t>SCOPE AND APPLICATION</w:t>
      </w:r>
      <w:bookmarkEnd w:id="26"/>
      <w:bookmarkEnd w:id="27"/>
    </w:p>
    <w:p w:rsidR="00842B69" w:rsidRDefault="00842B69">
      <w:pPr>
        <w:spacing w:before="120"/>
        <w:rPr>
          <w:rFonts w:ascii="Arial" w:hAnsi="Arial"/>
          <w:sz w:val="22"/>
        </w:rPr>
      </w:pPr>
      <w:r>
        <w:rPr>
          <w:rFonts w:ascii="Arial" w:hAnsi="Arial"/>
          <w:sz w:val="22"/>
        </w:rPr>
        <w:t xml:space="preserve">The CHP applies to all personnel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8" w:name="_Toc465827502"/>
      <w:bookmarkStart w:id="29" w:name="_Toc468597992"/>
      <w:r>
        <w:t>RESPONSIBILITY</w:t>
      </w:r>
      <w:bookmarkEnd w:id="28"/>
      <w:bookmarkEnd w:id="29"/>
    </w:p>
    <w:p w:rsidR="00842B69" w:rsidRDefault="00842B69">
      <w:pPr>
        <w:spacing w:before="120"/>
        <w:rPr>
          <w:rFonts w:ascii="Arial" w:hAnsi="Arial"/>
          <w:sz w:val="22"/>
        </w:rPr>
      </w:pPr>
      <w:r>
        <w:rPr>
          <w:rFonts w:ascii="Arial" w:hAnsi="Arial"/>
          <w:b/>
          <w:sz w:val="22"/>
        </w:rPr>
        <w:t>The Purdue University Chemical Management Committee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 is available and in working order.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 xml:space="preserve">In customizing the work area Chemical Hygiene Plan, it is only permissible for the supervisor to add and clarify the requirements, standard operating procedures, restrictions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 are not covered under the provisions of the OSHA Laboratory Standard,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0" w:name="_Toc465827503"/>
      <w:bookmarkStart w:id="31" w:name="_Toc468597993"/>
      <w:r>
        <w:t>EXPOSURE LIMITS</w:t>
      </w:r>
      <w:bookmarkEnd w:id="30"/>
      <w:bookmarkEnd w:id="31"/>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2" w:name="_Toc465827504"/>
      <w:bookmarkStart w:id="33" w:name="_Toc468597994"/>
      <w:r>
        <w:t>EMPLOYEE INFORMATION AND TRAINING</w:t>
      </w:r>
      <w:bookmarkEnd w:id="32"/>
      <w:bookmarkEnd w:id="33"/>
    </w:p>
    <w:p w:rsidR="00842B69" w:rsidRDefault="00842B69">
      <w:pPr>
        <w:pStyle w:val="BodyText"/>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 reproductive hazards) to address specific hazards.  A variety of training aids are available from REM.</w:t>
      </w:r>
    </w:p>
    <w:p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4" w:name="_Hlt468595413"/>
      <w:bookmarkStart w:id="35" w:name="_Toc465827505"/>
      <w:bookmarkStart w:id="36" w:name="_Toc468597995"/>
      <w:bookmarkEnd w:id="34"/>
      <w:proofErr w:type="gramStart"/>
      <w:r>
        <w:rPr>
          <w:b/>
        </w:rPr>
        <w:t>Information</w:t>
      </w:r>
      <w:r>
        <w:t>.</w:t>
      </w:r>
      <w:proofErr w:type="gramEnd"/>
      <w:r>
        <w:t xml:space="preserve">  Information provided by departments to employees must include:</w:t>
      </w:r>
      <w:bookmarkEnd w:id="35"/>
      <w:bookmarkEnd w:id="36"/>
    </w:p>
    <w:p w:rsidR="00842B69" w:rsidRDefault="00842B69">
      <w:pPr>
        <w:numPr>
          <w:ilvl w:val="0"/>
          <w:numId w:val="41"/>
        </w:numPr>
        <w:spacing w:before="120"/>
        <w:rPr>
          <w:rFonts w:ascii="Arial" w:hAnsi="Arial"/>
          <w:sz w:val="22"/>
        </w:rPr>
      </w:pPr>
      <w:r>
        <w:rPr>
          <w:rFonts w:ascii="Arial" w:hAnsi="Arial"/>
          <w:sz w:val="22"/>
        </w:rPr>
        <w:t>The contents of the OSHA standard 29 CFR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p>
    <w:p w:rsidR="00842B69" w:rsidRDefault="00842B69">
      <w:pPr>
        <w:numPr>
          <w:ilvl w:val="0"/>
          <w:numId w:val="41"/>
        </w:numPr>
        <w:spacing w:before="120"/>
        <w:rPr>
          <w:rFonts w:ascii="Arial" w:hAnsi="Arial"/>
          <w:sz w:val="22"/>
        </w:rPr>
      </w:pPr>
      <w:r>
        <w:rPr>
          <w:rFonts w:ascii="Arial" w:hAnsi="Arial"/>
          <w:sz w:val="22"/>
        </w:rPr>
        <w:t>The location and availability of known reference material on the hazards, safe handling, storage and disposal of hazardous chemicals found in the laboratory (see other applicable sections of this document; also available from REM) including, but not limited to, Material Safety Data Sheets received from the supplier.</w:t>
      </w:r>
    </w:p>
    <w:p w:rsidR="00842B69" w:rsidRDefault="00842B69">
      <w:pPr>
        <w:ind w:left="432" w:hanging="432"/>
        <w:rPr>
          <w:rFonts w:ascii="Arial" w:hAnsi="Arial"/>
          <w:sz w:val="22"/>
        </w:rPr>
      </w:pPr>
    </w:p>
    <w:p w:rsidR="00842B69" w:rsidRDefault="00842B69">
      <w:pPr>
        <w:pStyle w:val="Heading4"/>
      </w:pPr>
      <w:bookmarkStart w:id="37" w:name="_Toc465827506"/>
      <w:bookmarkStart w:id="38" w:name="_Toc468597996"/>
      <w:proofErr w:type="gramStart"/>
      <w:r>
        <w:rPr>
          <w:b/>
        </w:rPr>
        <w:t>Training</w:t>
      </w:r>
      <w:r>
        <w:t>.</w:t>
      </w:r>
      <w:proofErr w:type="gramEnd"/>
      <w:r>
        <w:t xml:space="preserve">  Training provided by departments to employees must include:</w:t>
      </w:r>
      <w:bookmarkEnd w:id="37"/>
      <w:bookmarkEnd w:id="38"/>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39" w:name="_Toc465827507"/>
      <w:bookmarkStart w:id="40" w:name="_Toc468597997"/>
      <w:proofErr w:type="gramStart"/>
      <w:r>
        <w:rPr>
          <w:b/>
        </w:rPr>
        <w:t>Documentation</w:t>
      </w:r>
      <w:r>
        <w:t>.</w:t>
      </w:r>
      <w:proofErr w:type="gramEnd"/>
      <w:r>
        <w:t xml:space="preserve">  </w:t>
      </w:r>
      <w:bookmarkEnd w:id="39"/>
      <w:bookmarkEnd w:id="40"/>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1" w:name="_Toc465827508"/>
      <w:bookmarkStart w:id="42" w:name="_Toc468597998"/>
      <w:proofErr w:type="gramStart"/>
      <w:r>
        <w:rPr>
          <w:b/>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 xml:space="preserve">address the basics of lab safety, chemical labeling, chemical handling, personal protective equipment,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1" w:history="1">
        <w:r w:rsidR="0068540A" w:rsidRPr="00AF2D0E">
          <w:rPr>
            <w:rStyle w:val="Hyperlink"/>
          </w:rPr>
          <w:t>http://www.purdue.edu/rem/</w:t>
        </w:r>
      </w:hyperlink>
      <w:bookmarkEnd w:id="41"/>
      <w:bookmarkEnd w:id="42"/>
      <w:r w:rsidR="00F23DB8">
        <w:t>.</w:t>
      </w:r>
    </w:p>
    <w:p w:rsidR="00842B69" w:rsidRDefault="00842B69">
      <w:pPr>
        <w:rPr>
          <w:rFonts w:ascii="Arial" w:hAnsi="Arial"/>
          <w:sz w:val="22"/>
          <w:u w:val="single"/>
        </w:rPr>
      </w:pPr>
    </w:p>
    <w:p w:rsidR="00842B69" w:rsidRDefault="00842B69">
      <w:pPr>
        <w:pStyle w:val="Heading3"/>
      </w:pPr>
      <w:bookmarkStart w:id="43" w:name="_Toc465827509"/>
      <w:bookmarkStart w:id="44" w:name="_Toc468597999"/>
      <w:r>
        <w:t>MEDICAL CONSULTATIONS AND EXAMINATIONS</w:t>
      </w:r>
      <w:bookmarkEnd w:id="43"/>
      <w:bookmarkEnd w:id="44"/>
    </w:p>
    <w:p w:rsidR="00842B69" w:rsidRDefault="00842B69">
      <w:pPr>
        <w:spacing w:before="120"/>
        <w:rPr>
          <w:rFonts w:ascii="Arial" w:hAnsi="Arial"/>
          <w:sz w:val="22"/>
        </w:rPr>
      </w:pPr>
      <w:r>
        <w:rPr>
          <w:rFonts w:ascii="Arial" w:hAnsi="Arial"/>
          <w:i/>
          <w:sz w:val="22"/>
        </w:rPr>
        <w:t>Note</w:t>
      </w:r>
      <w:r>
        <w:rPr>
          <w:rFonts w:ascii="Arial" w:hAnsi="Arial"/>
          <w:sz w:val="22"/>
        </w:rPr>
        <w:t xml:space="preserve">: Acute medical care will normally be provided by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5" w:name="_Toc465827510"/>
      <w:bookmarkStart w:id="46" w:name="_Toc468598000"/>
      <w:r>
        <w:t>HAZARD IDENTIFICATION</w:t>
      </w:r>
      <w:bookmarkEnd w:id="45"/>
      <w:bookmarkEnd w:id="46"/>
    </w:p>
    <w:p w:rsidR="00842B69" w:rsidRDefault="00842B69">
      <w:pPr>
        <w:spacing w:before="120"/>
        <w:rPr>
          <w:rFonts w:ascii="Arial" w:hAnsi="Arial"/>
          <w:sz w:val="22"/>
        </w:rPr>
      </w:pPr>
      <w:r>
        <w:rPr>
          <w:rFonts w:ascii="Arial" w:hAnsi="Arial"/>
          <w:sz w:val="22"/>
        </w:rPr>
        <w:t>With respect to labels and Material Safety Data Sheets:</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 of Material Safety Data Sheets.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7" w:name="_Toc465827511"/>
      <w:bookmarkStart w:id="48" w:name="_Toc468598001"/>
      <w:r>
        <w:t>CHEMICALS DEVELOPED IN THE LABORATORY</w:t>
      </w:r>
      <w:bookmarkEnd w:id="47"/>
      <w:bookmarkEnd w:id="48"/>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 xml:space="preserve">If the chemical substance is produced for another user outside of the laboratory, the principal investigator must comply with the Hazard Communication Standard (29 CFR 1910.1200) including the requirements for preparation of Material Safety Data Sheets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49" w:name="_Toc465827512"/>
      <w:bookmarkStart w:id="50" w:name="_Toc468598002"/>
      <w:r>
        <w:t>USE OF RESPIRATORS</w:t>
      </w:r>
      <w:bookmarkEnd w:id="49"/>
      <w:bookmarkEnd w:id="50"/>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1" w:name="_Toc465827513"/>
      <w:bookmarkStart w:id="52" w:name="_Toc468598003"/>
      <w:r>
        <w:t>STANDARD OPERATING PROCEDURES</w:t>
      </w:r>
      <w:bookmarkEnd w:id="51"/>
      <w:bookmarkEnd w:id="52"/>
    </w:p>
    <w:p w:rsidR="00842B69" w:rsidRDefault="00842B69">
      <w:pPr>
        <w:tabs>
          <w:tab w:val="left" w:pos="432"/>
        </w:tabs>
        <w:spacing w:before="120"/>
        <w:rPr>
          <w:rFonts w:ascii="Arial" w:hAnsi="Arial"/>
          <w:sz w:val="22"/>
        </w:rPr>
      </w:pPr>
      <w:r>
        <w:rPr>
          <w:rFonts w:ascii="Arial" w:hAnsi="Arial"/>
          <w:sz w:val="22"/>
        </w:rPr>
        <w:t>The Chemical Management Committee and the Chemical Hygiene Officer will develop generic standard operating procedures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t>For work involving extremely toxic chemicals, select carcinogens, and reproductive toxins, standard operating procedures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3" w:name="_Toc465827514"/>
      <w:bookmarkStart w:id="54" w:name="_Toc468598004"/>
      <w:r>
        <w:t>CONTROL MEASURES</w:t>
      </w:r>
      <w:bookmarkEnd w:id="53"/>
      <w:bookmarkEnd w:id="54"/>
    </w:p>
    <w:p w:rsidR="00842B69" w:rsidRDefault="00842B69">
      <w:pPr>
        <w:tabs>
          <w:tab w:val="left" w:pos="432"/>
        </w:tabs>
        <w:spacing w:before="120"/>
        <w:rPr>
          <w:rFonts w:ascii="Arial" w:hAnsi="Arial"/>
          <w:sz w:val="22"/>
        </w:rPr>
      </w:pPr>
      <w:r>
        <w:rPr>
          <w:rFonts w:ascii="Arial" w:hAnsi="Arial"/>
          <w:sz w:val="22"/>
        </w:rPr>
        <w:t xml:space="preserve">Whenever employee exposures exceed the action level (or in the absence of an action level, the lower of the PEL or TLV), the department must implement control measures to reduce </w:t>
      </w:r>
      <w:r>
        <w:rPr>
          <w:rFonts w:ascii="Arial" w:hAnsi="Arial"/>
          <w:sz w:val="22"/>
        </w:rPr>
        <w:lastRenderedPageBreak/>
        <w:t>employee exposure to hazardous chemicals including engineering controls, the use of personal protective equipment and hygiene practices.  Exposures to extremely toxic materials, select carcinogens, and reproductive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5" w:name="_Toc465827515"/>
      <w:bookmarkStart w:id="56" w:name="_Toc468598005"/>
      <w:r>
        <w:t>PROTECTIVE EQUIPMENT</w:t>
      </w:r>
      <w:bookmarkEnd w:id="55"/>
      <w:bookmarkEnd w:id="56"/>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 are adjusted and functioning properly prior to initiating an activity requiring their use.  All fume hood installations include a continuous monitoring device to allow users to monitor hood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7" w:name="_Toc465827516"/>
      <w:bookmarkStart w:id="58" w:name="_Toc468598006"/>
      <w:r>
        <w:t>SPECIAL HAZARDS</w:t>
      </w:r>
      <w:bookmarkEnd w:id="57"/>
      <w:bookmarkEnd w:id="58"/>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w:t>
      </w:r>
      <w:r w:rsidR="00F70EB3">
        <w:rPr>
          <w:rFonts w:ascii="Arial" w:hAnsi="Arial"/>
          <w:sz w:val="22"/>
        </w:rPr>
        <w:t>l</w:t>
      </w:r>
      <w:r>
        <w:rPr>
          <w:rFonts w:ascii="Arial" w:hAnsi="Arial"/>
          <w:sz w:val="22"/>
        </w:rPr>
        <w:t>" before implementation.  The Chemical Hygiene Plan identifies activities which involve extremely toxic chemicals, select carcinogens and reproductive hazards, and those activities with a high potential for personal injury and property damage.  Supervisors will need to determine if any other existing activities are subject to the requirements of this section.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59" w:name="_Toc465827517"/>
      <w:bookmarkStart w:id="60" w:name="_Toc468598007"/>
      <w:r>
        <w:t>AVAILABILITY</w:t>
      </w:r>
      <w:bookmarkEnd w:id="59"/>
      <w:bookmarkEnd w:id="60"/>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 xml:space="preserve">Chemical Hygiene Plan </w:t>
      </w:r>
      <w:r w:rsidR="00F70EB3">
        <w:rPr>
          <w:rFonts w:ascii="Arial" w:hAnsi="Arial"/>
          <w:sz w:val="22"/>
        </w:rPr>
        <w:t xml:space="preserve">termplate </w:t>
      </w:r>
      <w:r w:rsidR="00BB2184">
        <w:rPr>
          <w:rFonts w:ascii="Arial" w:hAnsi="Arial"/>
          <w:sz w:val="22"/>
        </w:rPr>
        <w:t>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F70EB3">
        <w:rPr>
          <w:rFonts w:ascii="Arial" w:hAnsi="Arial"/>
          <w:sz w:val="22"/>
        </w:rPr>
        <w:t xml:space="preserve"> at the REM website </w:t>
      </w:r>
      <w:r w:rsidR="00F70EB3" w:rsidRPr="00F70EB3">
        <w:rPr>
          <w:rFonts w:ascii="Arial" w:hAnsi="Arial"/>
          <w:sz w:val="22"/>
        </w:rPr>
        <w:t>http://www.purdue.edu/rem/</w:t>
      </w:r>
      <w:r w:rsidR="00BB2184">
        <w:rPr>
          <w:rFonts w:ascii="Arial" w:hAnsi="Arial"/>
          <w:sz w:val="22"/>
        </w:rPr>
        <w:t>:</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 xml:space="preserve">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 for inclusion in the annual report of that Committee. </w:t>
      </w:r>
    </w:p>
    <w:p w:rsidR="00842B69" w:rsidRDefault="00842B69">
      <w:pPr>
        <w:pStyle w:val="Heading3"/>
        <w:sectPr w:rsidR="00842B69" w:rsidSect="00BA3005">
          <w:headerReference w:type="default" r:id="rId22"/>
          <w:footerReference w:type="default" r:id="rId23"/>
          <w:type w:val="nextColumn"/>
          <w:pgSz w:w="12240" w:h="15840" w:code="1"/>
          <w:pgMar w:top="1080" w:right="1440" w:bottom="1080" w:left="1440" w:header="720" w:footer="432" w:gutter="0"/>
          <w:cols w:space="720"/>
        </w:sectPr>
      </w:pPr>
    </w:p>
    <w:p w:rsidR="00842B69" w:rsidRDefault="00842B69">
      <w:pPr>
        <w:pStyle w:val="Heading3"/>
      </w:pPr>
      <w:bookmarkStart w:id="61" w:name="_Hlt468599414"/>
      <w:bookmarkEnd w:id="61"/>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F70EB3">
      <w:pPr>
        <w:spacing w:before="120"/>
        <w:rPr>
          <w:rFonts w:ascii="Arial" w:hAnsi="Arial"/>
          <w:sz w:val="20"/>
        </w:rPr>
      </w:pPr>
      <w:r>
        <w:rPr>
          <w:rFonts w:ascii="Arial" w:hAnsi="Arial"/>
          <w:sz w:val="20"/>
        </w:rPr>
        <w:t>SDS</w:t>
      </w:r>
      <w:r w:rsidR="00842B69">
        <w:rPr>
          <w:rFonts w:ascii="Arial" w:hAnsi="Arial"/>
          <w:sz w:val="20"/>
        </w:rPr>
        <w:t xml:space="preserve">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smartTag w:uri="urn:schemas-microsoft-com:office:smarttags" w:element="Street">
        <w:smartTag w:uri="urn:schemas-microsoft-com:office:smarttags" w:element="address">
          <w:r>
            <w:rPr>
              <w:rFonts w:ascii="Arial" w:hAnsi="Arial"/>
              <w:sz w:val="20"/>
            </w:rPr>
            <w:t>10 Park Avenue</w:t>
          </w:r>
        </w:smartTag>
      </w:smartTag>
    </w:p>
    <w:p w:rsidR="00842B69" w:rsidRDefault="00842B69">
      <w:pPr>
        <w:ind w:left="180"/>
        <w:rPr>
          <w:rFonts w:ascii="Arial" w:hAnsi="Arial"/>
          <w:sz w:val="20"/>
        </w:rPr>
      </w:pPr>
      <w:r>
        <w:rPr>
          <w:rFonts w:ascii="Arial" w:hAnsi="Arial"/>
          <w:sz w:val="20"/>
        </w:rPr>
        <w:t xml:space="preserve">Anywhere </w:t>
      </w:r>
      <w:smartTag w:uri="urn:schemas-microsoft-com:office:smarttags" w:element="State">
        <w:smartTag w:uri="urn:schemas-microsoft-com:office:smarttags" w:element="place">
          <w:r>
            <w:rPr>
              <w:rFonts w:ascii="Arial" w:hAnsi="Arial"/>
              <w:sz w:val="20"/>
            </w:rPr>
            <w:t>Idaho</w:t>
          </w:r>
        </w:smartTag>
      </w:smartTag>
      <w:r>
        <w:rPr>
          <w:rFonts w:ascii="Arial" w:hAnsi="Arial"/>
          <w:sz w:val="20"/>
        </w:rPr>
        <w:t xml:space="preserve">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 xml:space="preserve">Appearance: Colorless, highly volatile liquid with a sweetish odor. Danger!  Extremely flammable liquid FP=-4F (-20C). </w:t>
      </w:r>
      <w:proofErr w:type="gramStart"/>
      <w:r>
        <w:rPr>
          <w:rFonts w:ascii="Arial" w:hAnsi="Arial"/>
          <w:sz w:val="20"/>
        </w:rPr>
        <w:t>Causes irritation to eyes, skin, and respiratory tract.</w:t>
      </w:r>
      <w:proofErr w:type="gramEnd"/>
      <w:r>
        <w:rPr>
          <w:rFonts w:ascii="Arial" w:hAnsi="Arial"/>
          <w:sz w:val="20"/>
        </w:rPr>
        <w:t xml:space="preserve"> </w:t>
      </w:r>
      <w:proofErr w:type="gramStart"/>
      <w:r>
        <w:rPr>
          <w:rFonts w:ascii="Arial" w:hAnsi="Arial"/>
          <w:sz w:val="20"/>
        </w:rPr>
        <w:t>Causes central nervous system depression.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Toxic effects are enhanced by ethanol.</w:t>
      </w:r>
    </w:p>
    <w:p w:rsidR="00842B69" w:rsidRDefault="00842B69">
      <w:pPr>
        <w:spacing w:before="120"/>
        <w:rPr>
          <w:rFonts w:ascii="Arial" w:hAnsi="Arial"/>
          <w:sz w:val="20"/>
        </w:rPr>
      </w:pPr>
      <w:proofErr w:type="gramStart"/>
      <w:r>
        <w:rPr>
          <w:rFonts w:ascii="Arial" w:hAnsi="Arial"/>
          <w:sz w:val="20"/>
        </w:rPr>
        <w:t>Target Organs: Kidneys, central nervous system, liver, respiratory system.</w:t>
      </w:r>
      <w:proofErr w:type="gramEnd"/>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 xml:space="preserve">Ingestion:  May cause irritation of the digestive tract.  </w:t>
      </w:r>
      <w:proofErr w:type="gramStart"/>
      <w:r>
        <w:rPr>
          <w:rFonts w:ascii="Arial" w:hAnsi="Arial"/>
          <w:sz w:val="20"/>
        </w:rPr>
        <w:t>May cause central nervous system depression, kidney damage, and liver damage.</w:t>
      </w:r>
      <w:proofErr w:type="gramEnd"/>
      <w:r>
        <w:rPr>
          <w:rFonts w:ascii="Arial" w:hAnsi="Arial"/>
          <w:sz w:val="20"/>
        </w:rPr>
        <w:t xml:space="preserve">  Symptoms may include: headache, excitement, fatigue, nausea, vomiting, stupor, and coma.</w:t>
      </w:r>
    </w:p>
    <w:p w:rsidR="00842B69" w:rsidRDefault="00842B69">
      <w:pPr>
        <w:ind w:left="360" w:hanging="360"/>
        <w:rPr>
          <w:rFonts w:ascii="Arial" w:hAnsi="Arial"/>
          <w:sz w:val="20"/>
        </w:rPr>
      </w:pPr>
      <w:r>
        <w:rPr>
          <w:rFonts w:ascii="Arial" w:hAnsi="Arial"/>
          <w:sz w:val="20"/>
        </w:rPr>
        <w:t xml:space="preserve">Inhalation:  Inhalation of high concentrations may cause central nervous system effects characterized by headache, dizziness, unconsciousness and coma.  </w:t>
      </w:r>
      <w:proofErr w:type="gramStart"/>
      <w:r>
        <w:rPr>
          <w:rFonts w:ascii="Arial" w:hAnsi="Arial"/>
          <w:sz w:val="20"/>
        </w:rPr>
        <w:t>Causes respiratory tract irritation.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w:t>
      </w:r>
      <w:proofErr w:type="gramStart"/>
      <w:r>
        <w:rPr>
          <w:rFonts w:ascii="Arial" w:hAnsi="Arial"/>
          <w:sz w:val="20"/>
        </w:rPr>
        <w:t>May cause motor incoordination and speech abnormalities.</w:t>
      </w:r>
      <w:proofErr w:type="gramEnd"/>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proofErr w:type="gramStart"/>
      <w:r>
        <w:rPr>
          <w:rFonts w:ascii="Arial" w:hAnsi="Arial"/>
          <w:sz w:val="20"/>
        </w:rPr>
        <w:t>Extinguishing Media:  For small fires, use dry chemical, carbon dioxide, water spray or alcohol-resistant foam.</w:t>
      </w:r>
      <w:proofErr w:type="gramEnd"/>
      <w:r>
        <w:rPr>
          <w:rFonts w:ascii="Arial" w:hAnsi="Arial"/>
          <w:sz w:val="20"/>
        </w:rPr>
        <w:t xml:space="preserve">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 xml:space="preserve">Storage:  Keep away from sources of ignition.  </w:t>
      </w:r>
      <w:proofErr w:type="gramStart"/>
      <w:r>
        <w:rPr>
          <w:rFonts w:ascii="Arial" w:hAnsi="Arial"/>
          <w:sz w:val="20"/>
        </w:rPr>
        <w:t>Store in a tightly closed container.</w:t>
      </w:r>
      <w:proofErr w:type="gramEnd"/>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  Use process enclosure, local exhaust ventilation, or other engineering controls to control airborne levels below recommended exposure limits.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 and face shield.</w:t>
      </w:r>
    </w:p>
    <w:p w:rsidR="00842B69" w:rsidRDefault="00842B69">
      <w:pPr>
        <w:rPr>
          <w:rFonts w:ascii="Arial" w:hAnsi="Arial"/>
          <w:sz w:val="20"/>
        </w:rPr>
      </w:pPr>
      <w:r>
        <w:rPr>
          <w:rFonts w:ascii="Arial" w:hAnsi="Arial"/>
          <w:sz w:val="20"/>
        </w:rPr>
        <w:t>Skin:  Wear appropriate gloves to prevent skin exposure.</w:t>
      </w:r>
    </w:p>
    <w:p w:rsidR="00842B69" w:rsidRDefault="00842B69">
      <w:pPr>
        <w:rPr>
          <w:rFonts w:ascii="Arial" w:hAnsi="Arial"/>
          <w:sz w:val="20"/>
        </w:rPr>
      </w:pPr>
      <w:r>
        <w:rPr>
          <w:rFonts w:ascii="Arial" w:hAnsi="Arial"/>
          <w:sz w:val="20"/>
        </w:rPr>
        <w:t>Clothing:  Wear polyethylene gloves, apron, and/or clothing.</w:t>
      </w:r>
    </w:p>
    <w:p w:rsidR="00842B69" w:rsidRDefault="00842B69">
      <w:pPr>
        <w:ind w:left="360" w:hanging="360"/>
        <w:rPr>
          <w:rFonts w:ascii="Arial" w:hAnsi="Arial"/>
          <w:sz w:val="20"/>
        </w:rPr>
      </w:pPr>
      <w:r>
        <w:rPr>
          <w:rFonts w:ascii="Arial" w:hAnsi="Arial"/>
          <w:sz w:val="20"/>
        </w:rPr>
        <w:t>Respirators:  Follow the OSHA respirator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smartTag w:uri="urn:schemas-microsoft-com:office:smarttags" w:element="place">
              <w:smartTag w:uri="urn:schemas-microsoft-com:office:smarttags" w:element="PlaceName">
                <w:r>
                  <w:rPr>
                    <w:rFonts w:ascii="Arial" w:hAnsi="Arial"/>
                    <w:sz w:val="20"/>
                  </w:rPr>
                  <w:t>Physical</w:t>
                </w:r>
              </w:smartTag>
              <w:r>
                <w:rPr>
                  <w:rFonts w:ascii="Arial" w:hAnsi="Arial"/>
                  <w:sz w:val="20"/>
                </w:rPr>
                <w:t xml:space="preserve"> </w:t>
              </w:r>
              <w:smartTag w:uri="urn:schemas-microsoft-com:office:smarttags" w:element="PlaceType">
                <w:r>
                  <w:rPr>
                    <w:rFonts w:ascii="Arial" w:hAnsi="Arial"/>
                    <w:sz w:val="20"/>
                  </w:rPr>
                  <w:t>State</w:t>
                </w:r>
              </w:smartTag>
            </w:smartTag>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Pr="00CD1A04" w:rsidRDefault="00842B69">
      <w:pPr>
        <w:rPr>
          <w:rFonts w:ascii="Arial" w:hAnsi="Arial"/>
          <w:sz w:val="20"/>
          <w:lang w:val="fr-FR"/>
        </w:rPr>
      </w:pPr>
      <w:r w:rsidRPr="00CD1A04">
        <w:rPr>
          <w:rFonts w:ascii="Arial" w:hAnsi="Arial"/>
          <w:sz w:val="20"/>
          <w:lang w:val="fr-FR"/>
        </w:rPr>
        <w:t>Hazardous Decomposition Products</w:t>
      </w:r>
      <w:proofErr w:type="gramStart"/>
      <w:r w:rsidRPr="00CD1A04">
        <w:rPr>
          <w:rFonts w:ascii="Arial" w:hAnsi="Arial"/>
          <w:sz w:val="20"/>
          <w:lang w:val="fr-FR"/>
        </w:rPr>
        <w:t>:  Carbon</w:t>
      </w:r>
      <w:proofErr w:type="gramEnd"/>
      <w:r w:rsidRPr="00CD1A04">
        <w:rPr>
          <w:rFonts w:ascii="Arial" w:hAnsi="Arial"/>
          <w:sz w:val="20"/>
          <w:lang w:val="fr-FR"/>
        </w:rPr>
        <w:t xml:space="preserve">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Pr="00CD1A04"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lang w:val="fr-FR"/>
        </w:rPr>
      </w:pPr>
      <w:r w:rsidRPr="00CD1A04">
        <w:rPr>
          <w:rFonts w:ascii="Arial" w:hAnsi="Arial"/>
          <w:b/>
          <w:lang w:val="fr-FR"/>
        </w:rPr>
        <w:t>SECTION 11 - TOXICOLOGICAL INFORMATION</w:t>
      </w:r>
    </w:p>
    <w:p w:rsidR="00842B69" w:rsidRPr="00CD1A04" w:rsidRDefault="00842B69">
      <w:pPr>
        <w:spacing w:before="120"/>
        <w:rPr>
          <w:rFonts w:ascii="Arial" w:hAnsi="Arial"/>
          <w:sz w:val="20"/>
          <w:lang w:val="fr-FR"/>
        </w:rPr>
      </w:pPr>
      <w:r w:rsidRPr="00CD1A04">
        <w:rPr>
          <w:rFonts w:ascii="Arial" w:hAnsi="Arial"/>
          <w:sz w:val="20"/>
          <w:lang w:val="fr-FR"/>
        </w:rPr>
        <w:t>RTECS#</w:t>
      </w:r>
      <w:proofErr w:type="gramStart"/>
      <w:r w:rsidRPr="00CD1A04">
        <w:rPr>
          <w:rFonts w:ascii="Arial" w:hAnsi="Arial"/>
          <w:sz w:val="20"/>
          <w:lang w:val="fr-FR"/>
        </w:rPr>
        <w:t>:  CAS</w:t>
      </w:r>
      <w:proofErr w:type="gramEnd"/>
      <w:r w:rsidRPr="00CD1A04">
        <w:rPr>
          <w:rFonts w:ascii="Arial" w:hAnsi="Arial"/>
          <w:sz w:val="20"/>
          <w:lang w:val="fr-FR"/>
        </w:rPr>
        <w:t># 67-64-1: AL3150000</w:t>
      </w:r>
    </w:p>
    <w:p w:rsidR="00842B69" w:rsidRPr="00CD1A04" w:rsidRDefault="00842B69">
      <w:pPr>
        <w:rPr>
          <w:rFonts w:ascii="Arial" w:hAnsi="Arial"/>
          <w:sz w:val="20"/>
          <w:lang w:val="fr-FR"/>
        </w:rPr>
      </w:pPr>
      <w:r w:rsidRPr="00CD1A04">
        <w:rPr>
          <w:rFonts w:ascii="Arial" w:hAnsi="Arial"/>
          <w:sz w:val="20"/>
          <w:lang w:val="fr-FR"/>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0143D8">
      <w:pPr>
        <w:rPr>
          <w:rFonts w:ascii="Arial" w:hAnsi="Arial"/>
          <w:sz w:val="20"/>
        </w:rPr>
      </w:pPr>
      <w:r>
        <w:rPr>
          <w:rFonts w:ascii="Arial" w:hAnsi="Arial"/>
          <w:noProof/>
          <w:sz w:val="20"/>
        </w:rPr>
        <mc:AlternateContent>
          <mc:Choice Requires="wps">
            <w:drawing>
              <wp:anchor distT="0" distB="0" distL="114300" distR="114300" simplePos="0" relativeHeight="2" behindDoc="0" locked="0" layoutInCell="0" allowOverlap="1" wp14:anchorId="7B2ECCF3" wp14:editId="4D798B34">
                <wp:simplePos x="0" y="0"/>
                <wp:positionH relativeFrom="column">
                  <wp:posOffset>4754880</wp:posOffset>
                </wp:positionH>
                <wp:positionV relativeFrom="paragraph">
                  <wp:posOffset>31115</wp:posOffset>
                </wp:positionV>
                <wp:extent cx="1828800" cy="640080"/>
                <wp:effectExtent l="11430" t="12065"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FF281A" w:rsidRDefault="00FF281A">
                            <w:r>
                              <w:rPr>
                                <w:rFonts w:ascii="Arial Narrow" w:hAnsi="Arial Narrow"/>
                              </w:rPr>
                              <w:t>This material is banned from land disposal according to RCRA.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74.4pt;margin-top:2.45pt;width:2in;height:50.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" o:allowincell="f">
                <v:textbox>
                  <w:txbxContent>
                    <w:p w:rsidR="00FF281A" w:rsidRDefault="00FF281A">
                      <w:r>
                        <w:rPr>
                          <w:rFonts w:ascii="Arial Narrow" w:hAnsi="Arial Narrow"/>
                        </w:rPr>
                        <w:t>This material is banned from land disposal according to RCRA.</w:t>
                      </w:r>
                    </w:p>
                  </w:txbxContent>
                </v:textbox>
              </v:shape>
            </w:pict>
          </mc:Fallback>
        </mc:AlternateContent>
      </w:r>
      <w:r w:rsidR="00842B69">
        <w:rPr>
          <w:rFonts w:ascii="Arial" w:hAnsi="Arial"/>
          <w:sz w:val="20"/>
        </w:rPr>
        <w:t>RCRA D-Series Chronic Toxicity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rsidP="00F70EB3">
            <w:pPr>
              <w:rPr>
                <w:rFonts w:ascii="Arial" w:hAnsi="Arial"/>
                <w:sz w:val="20"/>
              </w:rPr>
            </w:pPr>
            <w:r>
              <w:rPr>
                <w:rFonts w:ascii="Arial" w:hAnsi="Arial"/>
                <w:sz w:val="20"/>
              </w:rPr>
              <w:t>CAS# 67-64-1 is listed on the TSCA inventory.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rsidP="00F70EB3">
            <w:pPr>
              <w:rPr>
                <w:rFonts w:ascii="Arial" w:hAnsi="Arial"/>
                <w:sz w:val="20"/>
              </w:rPr>
            </w:pPr>
            <w:r>
              <w:rPr>
                <w:rFonts w:ascii="Arial" w:hAnsi="Arial"/>
                <w:sz w:val="20"/>
              </w:rPr>
              <w:t>None of the chemicals in this material have an RQ. None of the chemicals in this product have a TPQ. This material contains 2-propanone (CAS# 67-64-1, 99&amp;#37;),which is subject to the reporting requirements of Section 313 of SARA Title III and 40 CFR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Limits:  OEL-AUSTRALIA</w:t>
      </w:r>
      <w:proofErr w:type="gramStart"/>
      <w:r>
        <w:rPr>
          <w:rFonts w:ascii="Arial" w:hAnsi="Arial"/>
          <w:sz w:val="20"/>
        </w:rPr>
        <w:t>:TWA</w:t>
      </w:r>
      <w:proofErr w:type="gramEnd"/>
      <w:r>
        <w:rPr>
          <w:rFonts w:ascii="Arial" w:hAnsi="Arial"/>
          <w:sz w:val="20"/>
        </w:rPr>
        <w:t xml:space="preserve"> 500 ppm (1185 mg/m3);STEL 1000 ppm. OEL-AUSTRIA</w:t>
      </w:r>
      <w:proofErr w:type="gramStart"/>
      <w:r>
        <w:rPr>
          <w:rFonts w:ascii="Arial" w:hAnsi="Arial"/>
          <w:sz w:val="20"/>
        </w:rPr>
        <w:t>:TWA</w:t>
      </w:r>
      <w:proofErr w:type="gramEnd"/>
      <w:r>
        <w:rPr>
          <w:rFonts w:ascii="Arial" w:hAnsi="Arial"/>
          <w:sz w:val="20"/>
        </w:rPr>
        <w:t xml:space="preserve"> 750 ppm (1780 mg/m3). OEL-BELGIUM</w:t>
      </w:r>
      <w:proofErr w:type="gramStart"/>
      <w:r>
        <w:rPr>
          <w:rFonts w:ascii="Arial" w:hAnsi="Arial"/>
          <w:sz w:val="20"/>
        </w:rPr>
        <w:t>:TWA</w:t>
      </w:r>
      <w:proofErr w:type="gramEnd"/>
      <w:r>
        <w:rPr>
          <w:rFonts w:ascii="Arial" w:hAnsi="Arial"/>
          <w:sz w:val="20"/>
        </w:rPr>
        <w:t xml:space="preserve"> 750 ppm (1780 mg/m3);STEL 1000 pp. OEL-CZECHOSLOVAKIA:TWA 800 mg/m3;STEL 4000 mg/m3. OEL-DENMARK</w:t>
      </w:r>
      <w:proofErr w:type="gramStart"/>
      <w:r>
        <w:rPr>
          <w:rFonts w:ascii="Arial" w:hAnsi="Arial"/>
          <w:sz w:val="20"/>
        </w:rPr>
        <w:t>:TWA</w:t>
      </w:r>
      <w:proofErr w:type="gramEnd"/>
      <w:r>
        <w:rPr>
          <w:rFonts w:ascii="Arial" w:hAnsi="Arial"/>
          <w:sz w:val="20"/>
        </w:rPr>
        <w:t xml:space="preserve"> 250 ppm (600 mg/m3). OEL-FINLAND</w:t>
      </w:r>
      <w:proofErr w:type="gramStart"/>
      <w:r>
        <w:rPr>
          <w:rFonts w:ascii="Arial" w:hAnsi="Arial"/>
          <w:sz w:val="20"/>
        </w:rPr>
        <w:t>:TWA</w:t>
      </w:r>
      <w:proofErr w:type="gramEnd"/>
      <w:r>
        <w:rPr>
          <w:rFonts w:ascii="Arial" w:hAnsi="Arial"/>
          <w:sz w:val="20"/>
        </w:rPr>
        <w:t xml:space="preserve"> 500 ppm (1200 mg/m3);STEL 625 ppm (1500 mg/m3). OEL-FRANCE</w:t>
      </w:r>
      <w:proofErr w:type="gramStart"/>
      <w:r>
        <w:rPr>
          <w:rFonts w:ascii="Arial" w:hAnsi="Arial"/>
          <w:sz w:val="20"/>
        </w:rPr>
        <w:t>:TWA</w:t>
      </w:r>
      <w:proofErr w:type="gramEnd"/>
      <w:r>
        <w:rPr>
          <w:rFonts w:ascii="Arial" w:hAnsi="Arial"/>
          <w:sz w:val="20"/>
        </w:rPr>
        <w:t xml:space="preserve"> 750 ppm (1800 mg/m3). OEL-GERMANY</w:t>
      </w:r>
      <w:proofErr w:type="gramStart"/>
      <w:r>
        <w:rPr>
          <w:rFonts w:ascii="Arial" w:hAnsi="Arial"/>
          <w:sz w:val="20"/>
        </w:rPr>
        <w:t>:TWA</w:t>
      </w:r>
      <w:proofErr w:type="gramEnd"/>
      <w:r>
        <w:rPr>
          <w:rFonts w:ascii="Arial" w:hAnsi="Arial"/>
          <w:sz w:val="20"/>
        </w:rPr>
        <w:t xml:space="preserve"> 1000 ppm (2400 mg/m3). </w:t>
      </w:r>
      <w:r w:rsidRPr="00CD1A04">
        <w:rPr>
          <w:rFonts w:ascii="Arial" w:hAnsi="Arial"/>
          <w:sz w:val="20"/>
          <w:lang w:val="nl-NL"/>
        </w:rPr>
        <w:t xml:space="preserve">OEL-HUNGARY:TWA 600 mg/m3;STEL 1200 mg/m3. OEL-INDIA:TWA 750 ppm (1780 mg/m3);STEL 1000 ppm (2375 mg/m3). </w:t>
      </w:r>
      <w:r>
        <w:rPr>
          <w:rFonts w:ascii="Arial" w:hAnsi="Arial"/>
          <w:sz w:val="20"/>
        </w:rPr>
        <w:t>OEL-JAPAN</w:t>
      </w:r>
      <w:proofErr w:type="gramStart"/>
      <w:r>
        <w:rPr>
          <w:rFonts w:ascii="Arial" w:hAnsi="Arial"/>
          <w:sz w:val="20"/>
        </w:rPr>
        <w:t>:TWA</w:t>
      </w:r>
      <w:proofErr w:type="gramEnd"/>
      <w:r>
        <w:rPr>
          <w:rFonts w:ascii="Arial" w:hAnsi="Arial"/>
          <w:sz w:val="20"/>
        </w:rPr>
        <w:t xml:space="preserve"> 200 ppm (470 mg/m3). OEL-THE NETHERLANDS</w:t>
      </w:r>
      <w:proofErr w:type="gramStart"/>
      <w:r>
        <w:rPr>
          <w:rFonts w:ascii="Arial" w:hAnsi="Arial"/>
          <w:sz w:val="20"/>
        </w:rPr>
        <w:t>:TWA</w:t>
      </w:r>
      <w:proofErr w:type="gramEnd"/>
      <w:r>
        <w:rPr>
          <w:rFonts w:ascii="Arial" w:hAnsi="Arial"/>
          <w:sz w:val="20"/>
        </w:rPr>
        <w:t xml:space="preserve"> 750 ppm (1780 mg/m3) JAN9. OEL-THE PHILIPPINES</w:t>
      </w:r>
      <w:proofErr w:type="gramStart"/>
      <w:r>
        <w:rPr>
          <w:rFonts w:ascii="Arial" w:hAnsi="Arial"/>
          <w:sz w:val="20"/>
        </w:rPr>
        <w:t>:TWA</w:t>
      </w:r>
      <w:proofErr w:type="gramEnd"/>
      <w:r>
        <w:rPr>
          <w:rFonts w:ascii="Arial" w:hAnsi="Arial"/>
          <w:sz w:val="20"/>
        </w:rPr>
        <w:t xml:space="preserve"> 1000 ppm (2400 mg/m3). OEL-POLAND</w:t>
      </w:r>
      <w:proofErr w:type="gramStart"/>
      <w:r>
        <w:rPr>
          <w:rFonts w:ascii="Arial" w:hAnsi="Arial"/>
          <w:sz w:val="20"/>
        </w:rPr>
        <w:t>:TWA</w:t>
      </w:r>
      <w:proofErr w:type="gramEnd"/>
      <w:r>
        <w:rPr>
          <w:rFonts w:ascii="Arial" w:hAnsi="Arial"/>
          <w:sz w:val="20"/>
        </w:rPr>
        <w:t xml:space="preserve"> 200 mg/m3. OEL-RUSSIA</w:t>
      </w:r>
      <w:proofErr w:type="gramStart"/>
      <w:r>
        <w:rPr>
          <w:rFonts w:ascii="Arial" w:hAnsi="Arial"/>
          <w:sz w:val="20"/>
        </w:rPr>
        <w:t>:TWA</w:t>
      </w:r>
      <w:proofErr w:type="gramEnd"/>
      <w:r>
        <w:rPr>
          <w:rFonts w:ascii="Arial" w:hAnsi="Arial"/>
          <w:sz w:val="20"/>
        </w:rPr>
        <w:t xml:space="preserve"> 200 ppm;STEL 200 mg/m3. OEL-SWEDEN</w:t>
      </w:r>
      <w:proofErr w:type="gramStart"/>
      <w:r>
        <w:rPr>
          <w:rFonts w:ascii="Arial" w:hAnsi="Arial"/>
          <w:sz w:val="20"/>
        </w:rPr>
        <w:t>:TWA</w:t>
      </w:r>
      <w:proofErr w:type="gramEnd"/>
      <w:r>
        <w:rPr>
          <w:rFonts w:ascii="Arial" w:hAnsi="Arial"/>
          <w:sz w:val="20"/>
        </w:rPr>
        <w:t xml:space="preserve"> 250 ppm (600 mg/m3);STEL 500 ppm (1200 mg/m3). OEL-SWITZERLAND</w:t>
      </w:r>
      <w:proofErr w:type="gramStart"/>
      <w:r>
        <w:rPr>
          <w:rFonts w:ascii="Arial" w:hAnsi="Arial"/>
          <w:sz w:val="20"/>
        </w:rPr>
        <w:t>:TWA</w:t>
      </w:r>
      <w:proofErr w:type="gramEnd"/>
      <w:r>
        <w:rPr>
          <w:rFonts w:ascii="Arial" w:hAnsi="Arial"/>
          <w:sz w:val="20"/>
        </w:rPr>
        <w:t xml:space="preserve"> 750 ppm (1780 mg/m3). OEL-TURKEY</w:t>
      </w:r>
      <w:proofErr w:type="gramStart"/>
      <w:r>
        <w:rPr>
          <w:rFonts w:ascii="Arial" w:hAnsi="Arial"/>
          <w:sz w:val="20"/>
        </w:rPr>
        <w:t>:TWA</w:t>
      </w:r>
      <w:proofErr w:type="gramEnd"/>
      <w:r>
        <w:rPr>
          <w:rFonts w:ascii="Arial" w:hAnsi="Arial"/>
          <w:sz w:val="20"/>
        </w:rPr>
        <w:t xml:space="preserve"> 1000 ppm (2400 mg/m3). </w:t>
      </w:r>
      <w:smartTag w:uri="urn:schemas-microsoft-com:office:smarttags" w:element="place">
        <w:smartTag w:uri="urn:schemas-microsoft-com:office:smarttags" w:element="PlaceName">
          <w:r>
            <w:rPr>
              <w:rFonts w:ascii="Arial" w:hAnsi="Arial"/>
              <w:sz w:val="20"/>
            </w:rPr>
            <w:t>OEL-UNITED</w:t>
          </w:r>
        </w:smartTag>
        <w:r>
          <w:rPr>
            <w:rFonts w:ascii="Arial" w:hAnsi="Arial"/>
            <w:sz w:val="20"/>
          </w:rPr>
          <w:t xml:space="preserve"> </w:t>
        </w:r>
        <w:smartTag w:uri="urn:schemas-microsoft-com:office:smarttags" w:element="PlaceType">
          <w:r>
            <w:rPr>
              <w:rFonts w:ascii="Arial" w:hAnsi="Arial"/>
              <w:sz w:val="20"/>
            </w:rPr>
            <w:t>KINGDOM</w:t>
          </w:r>
        </w:smartTag>
      </w:smartTag>
      <w:proofErr w:type="gramStart"/>
      <w:r>
        <w:rPr>
          <w:rFonts w:ascii="Arial" w:hAnsi="Arial"/>
          <w:sz w:val="20"/>
        </w:rPr>
        <w:t>:TWA</w:t>
      </w:r>
      <w:proofErr w:type="gramEnd"/>
      <w:r>
        <w:rPr>
          <w:rFonts w:ascii="Arial" w:hAnsi="Arial"/>
          <w:sz w:val="20"/>
        </w:rPr>
        <w:t xml:space="preserve"> 1000 ppm (2400 mg/m3);STEL 1250 ppm. OEL IN </w:t>
      </w:r>
      <w:smartTag w:uri="urn:schemas-microsoft-com:office:smarttags" w:element="country-region">
        <w:r>
          <w:rPr>
            <w:rFonts w:ascii="Arial" w:hAnsi="Arial"/>
            <w:sz w:val="20"/>
          </w:rPr>
          <w:t>BULGARIA</w:t>
        </w:r>
      </w:smartTag>
      <w:r>
        <w:rPr>
          <w:rFonts w:ascii="Arial" w:hAnsi="Arial"/>
          <w:sz w:val="20"/>
        </w:rPr>
        <w:t xml:space="preserve">, </w:t>
      </w:r>
      <w:smartTag w:uri="urn:schemas-microsoft-com:office:smarttags" w:element="country-region">
        <w:r>
          <w:rPr>
            <w:rFonts w:ascii="Arial" w:hAnsi="Arial"/>
            <w:sz w:val="20"/>
          </w:rPr>
          <w:t>COLOMBIA</w:t>
        </w:r>
      </w:smartTag>
      <w:r>
        <w:rPr>
          <w:rFonts w:ascii="Arial" w:hAnsi="Arial"/>
          <w:sz w:val="20"/>
        </w:rPr>
        <w:t xml:space="preserve">, </w:t>
      </w:r>
      <w:smartTag w:uri="urn:schemas-microsoft-com:office:smarttags" w:element="country-region">
        <w:r>
          <w:rPr>
            <w:rFonts w:ascii="Arial" w:hAnsi="Arial"/>
            <w:sz w:val="20"/>
          </w:rPr>
          <w:t>JORDAN</w:t>
        </w:r>
      </w:smartTag>
      <w:r>
        <w:rPr>
          <w:rFonts w:ascii="Arial" w:hAnsi="Arial"/>
          <w:sz w:val="20"/>
        </w:rPr>
        <w:t xml:space="preserve">, </w:t>
      </w:r>
      <w:proofErr w:type="gramStart"/>
      <w:smartTag w:uri="urn:schemas-microsoft-com:office:smarttags" w:element="country-region">
        <w:smartTag w:uri="urn:schemas-microsoft-com:office:smarttags" w:element="place">
          <w:r>
            <w:rPr>
              <w:rFonts w:ascii="Arial" w:hAnsi="Arial"/>
              <w:sz w:val="20"/>
            </w:rPr>
            <w:t>KOREA</w:t>
          </w:r>
        </w:smartTag>
      </w:smartTag>
      <w:proofErr w:type="gramEnd"/>
      <w:r>
        <w:rPr>
          <w:rFonts w:ascii="Arial" w:hAnsi="Arial"/>
          <w:sz w:val="20"/>
        </w:rPr>
        <w:t xml:space="preserve"> check ACGIH TLV. OEL IN </w:t>
      </w:r>
      <w:smartTag w:uri="urn:schemas-microsoft-com:office:smarttags" w:element="country-region">
        <w:r>
          <w:rPr>
            <w:rFonts w:ascii="Arial" w:hAnsi="Arial"/>
            <w:sz w:val="20"/>
          </w:rPr>
          <w:t>NEW ZEALAND</w:t>
        </w:r>
      </w:smartTag>
      <w:r>
        <w:rPr>
          <w:rFonts w:ascii="Arial" w:hAnsi="Arial"/>
          <w:sz w:val="20"/>
        </w:rPr>
        <w:t xml:space="preserve">, </w:t>
      </w:r>
      <w:smartTag w:uri="urn:schemas-microsoft-com:office:smarttags" w:element="country-region">
        <w:r>
          <w:rPr>
            <w:rFonts w:ascii="Arial" w:hAnsi="Arial"/>
            <w:sz w:val="20"/>
          </w:rPr>
          <w:t>SINGAPORE</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VIETNAM</w:t>
          </w:r>
        </w:smartTag>
      </w:smartTag>
      <w:r>
        <w:rPr>
          <w:rFonts w:ascii="Arial" w:hAnsi="Arial"/>
          <w:sz w:val="20"/>
        </w:rPr>
        <w:t xml:space="preserve">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 xml:space="preserve">Additional Information:  No additional information available.  </w:t>
      </w:r>
      <w:r w:rsidR="00F70EB3">
        <w:rPr>
          <w:rFonts w:ascii="Arial" w:hAnsi="Arial"/>
          <w:sz w:val="20"/>
        </w:rPr>
        <w:t>SDS</w:t>
      </w:r>
      <w:r>
        <w:rPr>
          <w:rFonts w:ascii="Arial" w:hAnsi="Arial"/>
          <w:sz w:val="20"/>
        </w:rPr>
        <w:t xml:space="preserve"> Creation Date: November 1994.  The information above is believed to be accurate and represents the best information currently available.  However</w:t>
      </w:r>
      <w:proofErr w:type="gramStart"/>
      <w:r>
        <w:rPr>
          <w:rFonts w:ascii="Arial" w:hAnsi="Arial"/>
          <w:sz w:val="20"/>
        </w:rPr>
        <w:t>,  no</w:t>
      </w:r>
      <w:proofErr w:type="gramEnd"/>
      <w:r>
        <w:rPr>
          <w:rFonts w:ascii="Arial" w:hAnsi="Arial"/>
          <w:sz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24"/>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2" w:name="_Toc465827519"/>
      <w:bookmarkStart w:id="63" w:name="_Toc465829057"/>
      <w:bookmarkStart w:id="64" w:name="_Toc468598009"/>
      <w:r>
        <w:t>PART II</w:t>
      </w:r>
      <w:bookmarkEnd w:id="62"/>
      <w:bookmarkEnd w:id="63"/>
      <w:r>
        <w:br/>
      </w:r>
      <w:r>
        <w:br/>
      </w:r>
      <w:bookmarkStart w:id="65" w:name="_Toc465827520"/>
      <w:bookmarkStart w:id="66" w:name="_Toc465829058"/>
      <w:r>
        <w:t>HAZARDOUS MATERIALS</w:t>
      </w:r>
      <w:bookmarkEnd w:id="65"/>
      <w:bookmarkEnd w:id="66"/>
      <w:r>
        <w:br/>
      </w:r>
      <w:r>
        <w:br/>
      </w:r>
      <w:bookmarkStart w:id="67" w:name="_Toc465827521"/>
      <w:bookmarkStart w:id="68" w:name="_Toc465829059"/>
      <w:r>
        <w:t>SAFE HANDLING</w:t>
      </w:r>
      <w:bookmarkEnd w:id="67"/>
      <w:bookmarkEnd w:id="68"/>
      <w:r>
        <w:br/>
      </w:r>
      <w:r>
        <w:br/>
      </w:r>
      <w:bookmarkStart w:id="69" w:name="_Toc465827522"/>
      <w:bookmarkStart w:id="70" w:name="_Toc465829060"/>
      <w:r>
        <w:t>INFORMATION</w:t>
      </w:r>
      <w:bookmarkEnd w:id="64"/>
      <w:bookmarkEnd w:id="69"/>
      <w:bookmarkEnd w:id="70"/>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25"/>
          <w:footerReference w:type="even" r:id="rId26"/>
          <w:footerReference w:type="default" r:id="rId27"/>
          <w:type w:val="nextColumn"/>
          <w:pgSz w:w="12240" w:h="15840" w:code="1"/>
          <w:pgMar w:top="1080" w:right="1440" w:bottom="1080" w:left="1440" w:header="720" w:footer="432" w:gutter="0"/>
          <w:cols w:space="720"/>
        </w:sectPr>
      </w:pPr>
    </w:p>
    <w:p w:rsidR="00842B69" w:rsidRDefault="00842B69">
      <w:pPr>
        <w:pStyle w:val="Heading2"/>
        <w:rPr>
          <w:i w:val="0"/>
        </w:rPr>
      </w:pPr>
      <w:bookmarkStart w:id="71" w:name="_Toc465827523"/>
      <w:bookmarkStart w:id="72" w:name="_Toc468598010"/>
      <w:r>
        <w:rPr>
          <w:i w:val="0"/>
        </w:rPr>
        <w:lastRenderedPageBreak/>
        <w:t>SAFE HANDLING OF CHEMICALS</w:t>
      </w:r>
      <w:bookmarkEnd w:id="71"/>
      <w:bookmarkEnd w:id="72"/>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 xml:space="preserve">What kind of ventilation do I need to protect myself?  What kind of personal protective equipment (i.e. gloves, respirator, </w:t>
      </w:r>
      <w:proofErr w:type="gramStart"/>
      <w:r>
        <w:rPr>
          <w:rFonts w:ascii="Arial" w:hAnsi="Arial"/>
          <w:sz w:val="22"/>
        </w:rPr>
        <w:t>goggles</w:t>
      </w:r>
      <w:proofErr w:type="gramEnd"/>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 control measures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3" w:name="_Toc465827524"/>
      <w:bookmarkStart w:id="74" w:name="_Toc468598011"/>
      <w:r>
        <w:rPr>
          <w:i w:val="0"/>
        </w:rPr>
        <w:t>GENERAL SAFETY GUIDELINES</w:t>
      </w:r>
      <w:bookmarkEnd w:id="73"/>
      <w:bookmarkEnd w:id="74"/>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Safety Data Sheet (SDS)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 eye wash, fire extinguisher,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lastRenderedPageBreak/>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 pumps, distillation columns, etc.) into local exhaust devices.</w:t>
      </w:r>
    </w:p>
    <w:p w:rsidR="00842B69" w:rsidRDefault="00842B69">
      <w:pPr>
        <w:spacing w:before="120"/>
        <w:rPr>
          <w:rFonts w:ascii="Arial" w:hAnsi="Arial"/>
          <w:sz w:val="22"/>
        </w:rPr>
      </w:pPr>
      <w:r>
        <w:rPr>
          <w:rFonts w:ascii="Arial" w:hAnsi="Arial"/>
          <w:sz w:val="22"/>
        </w:rPr>
        <w:t>Inspect gloves and all other personal protective equipment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 must be used only in specially-designed perchloric acid fume hoods that have built-in wash down systems to remove shock-sensitive deposits.  Before purchasing this acid, laboratory supervisors must arrange for use of an approved perchloric acid hood.</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 lines, pressure lines</w:t>
      </w:r>
      <w:r>
        <w:rPr>
          <w:rFonts w:ascii="Arial" w:hAnsi="Arial"/>
          <w:vanish/>
          <w:sz w:val="22"/>
        </w:rPr>
        <w:t>,</w:t>
      </w:r>
      <w:r>
        <w:rPr>
          <w:rFonts w:ascii="Arial" w:hAnsi="Arial"/>
          <w:sz w:val="22"/>
        </w:rPr>
        <w:t xml:space="preserve"> and Dewar flasks should be taped or caged.</w:t>
      </w:r>
    </w:p>
    <w:p w:rsidR="00842B69" w:rsidRDefault="00842B69">
      <w:pPr>
        <w:spacing w:before="120"/>
        <w:rPr>
          <w:rFonts w:ascii="Arial" w:hAnsi="Arial"/>
          <w:sz w:val="22"/>
        </w:rPr>
      </w:pPr>
      <w:r>
        <w:rPr>
          <w:rFonts w:ascii="Arial" w:hAnsi="Arial"/>
          <w:sz w:val="22"/>
        </w:rPr>
        <w:t xml:space="preserve">Ensure that ventilation is adequate for the materials used.  Refer to the </w:t>
      </w:r>
      <w:r w:rsidR="00F70EB3">
        <w:rPr>
          <w:rFonts w:ascii="Arial" w:hAnsi="Arial"/>
          <w:sz w:val="22"/>
        </w:rPr>
        <w:t>SDS</w:t>
      </w:r>
      <w:r>
        <w:rPr>
          <w:rFonts w:ascii="Arial" w:hAnsi="Arial"/>
          <w:sz w:val="22"/>
        </w:rPr>
        <w:t xml:space="preserve"> for information on ventilation requirements, or contact REM.  See the "Engineering Controls" section of this booklet.</w:t>
      </w:r>
    </w:p>
    <w:p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rsidR="00842B69" w:rsidRDefault="00842B69">
      <w:pPr>
        <w:spacing w:before="120"/>
        <w:rPr>
          <w:rFonts w:ascii="Arial" w:hAnsi="Arial"/>
          <w:sz w:val="22"/>
        </w:rPr>
      </w:pPr>
      <w:r>
        <w:rPr>
          <w:rFonts w:ascii="Arial" w:hAnsi="Arial"/>
          <w:sz w:val="22"/>
        </w:rPr>
        <w:t>Avoid practical jokes or other behavior which might confuse, startle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 or freezer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lastRenderedPageBreak/>
        <w:t>Promptly clean up spills, using appropriate protective apparel, equipment and procedures.  See the "Emergency Response"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5" w:name="_Toc465827525"/>
      <w:bookmarkStart w:id="76" w:name="_Toc468598012"/>
      <w:r>
        <w:t>ENGINEERING CONTROLS</w:t>
      </w:r>
      <w:bookmarkEnd w:id="75"/>
      <w:bookmarkEnd w:id="76"/>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7" w:name="_Toc465827526"/>
      <w:bookmarkStart w:id="78" w:name="_Toc468598013"/>
      <w:r>
        <w:rPr>
          <w:b/>
        </w:rPr>
        <w:t>Ventilation Controls</w:t>
      </w:r>
      <w:r>
        <w:t>.  To determine ventilation requirements, check the SDS.  Expressions on an SDS such as those listed below indicate a need for ventilation:</w:t>
      </w:r>
      <w:bookmarkEnd w:id="77"/>
      <w:bookmarkEnd w:id="78"/>
    </w:p>
    <w:p w:rsidR="00842B69" w:rsidRDefault="00842B69">
      <w:pPr>
        <w:rPr>
          <w:rFonts w:ascii="Arial" w:hAnsi="Arial"/>
          <w:sz w:val="22"/>
        </w:rPr>
      </w:pPr>
    </w:p>
    <w:tbl>
      <w:tblPr>
        <w:tblW w:w="0" w:type="auto"/>
        <w:tblLayout w:type="fixed"/>
        <w:tblLook w:val="0000" w:firstRow="0" w:lastRow="0" w:firstColumn="0" w:lastColumn="0" w:noHBand="0" w:noVBand="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F70EB3">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79" w:name="_Toc465827527"/>
      <w:bookmarkStart w:id="80" w:name="_Toc468598014"/>
      <w:proofErr w:type="gramStart"/>
      <w:r>
        <w:rPr>
          <w:b/>
        </w:rPr>
        <w:t>Proper Use of Ventilation Systems</w:t>
      </w:r>
      <w:r>
        <w:t>.</w:t>
      </w:r>
      <w:proofErr w:type="gramEnd"/>
      <w:r>
        <w:t xml:space="preserve">  As a rule of thumb, use a hood or other local ventilation device when working with any volatile substance.</w:t>
      </w:r>
      <w:bookmarkEnd w:id="79"/>
      <w:bookmarkEnd w:id="80"/>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t>1.</w:t>
      </w:r>
      <w:r>
        <w:rPr>
          <w:rFonts w:ascii="Arial" w:hAnsi="Arial"/>
          <w:sz w:val="22"/>
        </w:rPr>
        <w:tab/>
        <w:t xml:space="preserve">Fume hoods should be marked to indicate proper sash position for optimum hood performance.  The hood sash should be set at this point for procedures which could generate toxic aerosols, gases or vapors.  If it is not possible to do work with the sash </w:t>
      </w:r>
      <w:r>
        <w:rPr>
          <w:rFonts w:ascii="Arial" w:hAnsi="Arial"/>
          <w:sz w:val="22"/>
        </w:rPr>
        <w:lastRenderedPageBreak/>
        <w:t>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 or the procedures for safe use of a fume hood, contact REM.</w:t>
      </w:r>
    </w:p>
    <w:p w:rsidR="00842B69" w:rsidRDefault="00842B69">
      <w:pPr>
        <w:rPr>
          <w:rFonts w:ascii="Arial" w:hAnsi="Arial"/>
          <w:sz w:val="22"/>
        </w:rPr>
      </w:pPr>
    </w:p>
    <w:p w:rsidR="00842B69" w:rsidRDefault="00842B69">
      <w:pPr>
        <w:pStyle w:val="Heading3"/>
      </w:pPr>
      <w:bookmarkStart w:id="81" w:name="_Toc465827528"/>
      <w:bookmarkStart w:id="82" w:name="_Toc468598015"/>
      <w:r>
        <w:t>ADMINISTRATIVE CONTROLS</w:t>
      </w:r>
      <w:bookmarkEnd w:id="81"/>
      <w:bookmarkEnd w:id="82"/>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w:t>
      </w:r>
      <w:proofErr w:type="gramStart"/>
      <w:r>
        <w:rPr>
          <w:rFonts w:ascii="Arial" w:hAnsi="Arial"/>
          <w:sz w:val="22"/>
        </w:rPr>
        <w:t>stored,</w:t>
      </w:r>
      <w:proofErr w:type="gramEnd"/>
      <w:r>
        <w:rPr>
          <w:rFonts w:ascii="Arial" w:hAnsi="Arial"/>
          <w:sz w:val="22"/>
        </w:rPr>
        <w:t xml:space="preserve">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3" w:name="_Toc465827529"/>
      <w:bookmarkStart w:id="84" w:name="_Toc468598016"/>
      <w:proofErr w:type="gramStart"/>
      <w:r>
        <w:rPr>
          <w:b/>
        </w:rPr>
        <w:t>Restricted access areas.</w:t>
      </w:r>
      <w:proofErr w:type="gramEnd"/>
      <w:r>
        <w:t xml:space="preserve">  Facilities placarded with any of the following or similar warning signs are to be regarded as restricted access areas:</w:t>
      </w:r>
      <w:bookmarkEnd w:id="83"/>
      <w:bookmarkEnd w:id="84"/>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LASER</w:t>
      </w:r>
    </w:p>
    <w:p w:rsidR="00842B69" w:rsidRDefault="00842B69">
      <w:pPr>
        <w:pStyle w:val="BodyText"/>
        <w:rPr>
          <w:rFonts w:ascii="Arial" w:hAnsi="Arial"/>
        </w:rPr>
      </w:pPr>
      <w:r>
        <w:rPr>
          <w:rFonts w:ascii="Arial" w:hAnsi="Arial"/>
        </w:rPr>
        <w:lastRenderedPageBreak/>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rsidR="00842B69" w:rsidRDefault="00842B69">
      <w:pPr>
        <w:pStyle w:val="BodyText"/>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 xml:space="preserve">Other support personnel, such as University Police and Safety and Security </w:t>
      </w:r>
      <w:proofErr w:type="gramStart"/>
      <w:r>
        <w:rPr>
          <w:rFonts w:ascii="Arial" w:hAnsi="Arial"/>
        </w:rPr>
        <w:t>personnel,</w:t>
      </w:r>
      <w:proofErr w:type="gramEnd"/>
      <w:r>
        <w:rPr>
          <w:rFonts w:ascii="Arial" w:hAnsi="Arial"/>
        </w:rPr>
        <w:t xml:space="preserve"> are permitted to enter restricted areas provided the work to be performed does not involve disturbing a use area within the facility, equipment, or materials.  Examples include:</w:t>
      </w:r>
    </w:p>
    <w:tbl>
      <w:tblPr>
        <w:tblW w:w="0" w:type="auto"/>
        <w:tblInd w:w="1098" w:type="dxa"/>
        <w:tblLayout w:type="fixed"/>
        <w:tblLook w:val="0000" w:firstRow="0" w:lastRow="0" w:firstColumn="0" w:lastColumn="0" w:noHBand="0" w:noVBand="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firstRow="0" w:lastRow="0" w:firstColumn="0" w:lastColumn="0" w:noHBand="0" w:noVBand="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5" w:name="_Toc465827530"/>
      <w:bookmarkStart w:id="86" w:name="_Toc468598017"/>
      <w:r>
        <w:t>PERSONAL PROTECTIVE EQUIPMENT</w:t>
      </w:r>
      <w:bookmarkEnd w:id="85"/>
      <w:bookmarkEnd w:id="86"/>
    </w:p>
    <w:p w:rsidR="00842B69" w:rsidRDefault="00842B69" w:rsidP="001F4D9A">
      <w:pPr>
        <w:pStyle w:val="Heading4"/>
        <w:keepNext w:val="0"/>
        <w:spacing w:before="120"/>
        <w:jc w:val="left"/>
      </w:pPr>
      <w:bookmarkStart w:id="87" w:name="_Toc465827531"/>
      <w:bookmarkStart w:id="88" w:name="_Toc468598018"/>
      <w:proofErr w:type="gramStart"/>
      <w:r>
        <w:rPr>
          <w:b/>
        </w:rPr>
        <w:t>General Considerations.</w:t>
      </w:r>
      <w:proofErr w:type="gramEnd"/>
      <w:r>
        <w:rPr>
          <w:b/>
        </w:rPr>
        <w:t xml:space="preserve">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7"/>
      <w:bookmarkEnd w:id="88"/>
    </w:p>
    <w:p w:rsidR="00842B69" w:rsidRDefault="00842B69">
      <w:pPr>
        <w:pStyle w:val="BodyText"/>
        <w:tabs>
          <w:tab w:val="left" w:pos="432"/>
        </w:tabs>
        <w:jc w:val="left"/>
        <w:rPr>
          <w:rFonts w:ascii="Arial" w:hAnsi="Arial"/>
        </w:rPr>
      </w:pPr>
      <w:r>
        <w:rPr>
          <w:rFonts w:ascii="Arial" w:hAnsi="Arial"/>
        </w:rPr>
        <w:t xml:space="preserve">The </w:t>
      </w:r>
      <w:r w:rsidR="00F70EB3">
        <w:rPr>
          <w:rFonts w:ascii="Arial" w:hAnsi="Arial"/>
        </w:rPr>
        <w:t>SDS</w:t>
      </w:r>
      <w:r>
        <w:rPr>
          <w:rFonts w:ascii="Arial" w:hAnsi="Arial"/>
        </w:rPr>
        <w:t xml:space="preserve"> will provide some information on the personal protective equipment recommended for use with the chemical.  The </w:t>
      </w:r>
      <w:r w:rsidR="00F70EB3">
        <w:rPr>
          <w:rFonts w:ascii="Arial" w:hAnsi="Arial"/>
        </w:rPr>
        <w:t>SDS</w:t>
      </w:r>
      <w:r>
        <w:rPr>
          <w:rFonts w:ascii="Arial" w:hAnsi="Arial"/>
        </w:rPr>
        <w:t xml:space="preserve"> addresses "worst case" conditions; therefore, all the equipment described may not be necessary for a specific job.  In addition, the </w:t>
      </w:r>
      <w:r w:rsidR="00F70EB3">
        <w:rPr>
          <w:rFonts w:ascii="Arial" w:hAnsi="Arial"/>
        </w:rPr>
        <w:t>SDS</w:t>
      </w:r>
      <w:r>
        <w:rPr>
          <w:rFonts w:ascii="Arial" w:hAnsi="Arial"/>
        </w:rPr>
        <w:t xml:space="preserve"> may not provide sufficient information concerning a specific respirator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89" w:name="_Toc465827532"/>
      <w:bookmarkStart w:id="90" w:name="_Toc468598019"/>
      <w:proofErr w:type="gramStart"/>
      <w:r>
        <w:rPr>
          <w:b/>
        </w:rPr>
        <w:t>Hazards Assessments.</w:t>
      </w:r>
      <w:proofErr w:type="gramEnd"/>
      <w:r>
        <w:rPr>
          <w:b/>
        </w:rPr>
        <w:t xml:space="preserve">  </w:t>
      </w:r>
      <w:r>
        <w:t xml:space="preserve">The supervisor is responsible for determining which personal protective devices are required for each task performed by employees.  This is accomplished by performing a hazards assessment, documenting it on a form such as is shown in Appendix L, and posting the completed hazards assessment certification in the </w:t>
      </w:r>
      <w:r>
        <w:lastRenderedPageBreak/>
        <w:t>work area.  There is no harm in being over protected, but the minimal requirements are to be spelled out by the hazards assessments.</w:t>
      </w:r>
      <w:bookmarkEnd w:id="89"/>
      <w:bookmarkEnd w:id="90"/>
    </w:p>
    <w:p w:rsidR="00842B69" w:rsidRDefault="00842B69">
      <w:pPr>
        <w:tabs>
          <w:tab w:val="left" w:pos="432"/>
        </w:tabs>
        <w:spacing w:before="120"/>
        <w:rPr>
          <w:rFonts w:ascii="Arial" w:hAnsi="Arial"/>
          <w:b/>
          <w:sz w:val="22"/>
        </w:rPr>
      </w:pPr>
      <w:r>
        <w:rPr>
          <w:rFonts w:ascii="Arial" w:hAnsi="Arial"/>
          <w:sz w:val="22"/>
        </w:rPr>
        <w:t xml:space="preserve">Departments must provide required personal protective equipment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 can result in personal injury and disciplinary action.</w:t>
      </w:r>
    </w:p>
    <w:p w:rsidR="00842B69" w:rsidRDefault="00842B69">
      <w:pPr>
        <w:pStyle w:val="Heading4"/>
        <w:spacing w:before="120"/>
        <w:jc w:val="left"/>
      </w:pPr>
      <w:bookmarkStart w:id="91" w:name="_Toc468598020"/>
      <w:bookmarkStart w:id="92" w:name="_Toc465827533"/>
      <w:r>
        <w:rPr>
          <w:b/>
        </w:rPr>
        <w:t xml:space="preserve">Protection </w:t>
      </w:r>
      <w:proofErr w:type="gramStart"/>
      <w:r>
        <w:rPr>
          <w:b/>
        </w:rPr>
        <w:t>Against</w:t>
      </w:r>
      <w:proofErr w:type="gramEnd"/>
      <w:r>
        <w:rPr>
          <w:b/>
        </w:rPr>
        <w:t xml:space="preserve"> Inhalation Hazards.  </w:t>
      </w:r>
      <w:r>
        <w:t>When ventilation is not adequate to provide protection against an inhalation hazard,</w:t>
      </w:r>
      <w:bookmarkEnd w:id="91"/>
      <w:r>
        <w:t xml:space="preserve"> respiratory </w:t>
      </w:r>
      <w:bookmarkStart w:id="93" w:name="_Toc468598021"/>
      <w:r>
        <w:t>protective equipment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2"/>
      <w:bookmarkEnd w:id="93"/>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  Such a program includes a review of the process to ensure that proper equipment is selected for the job; training of all respiratory protective equipment users concerning the methods for proper use and care of such equipment; fitting of respirator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 until you have received proper training.  If you are currently using a respirator and you have not received training in its use and care, contact REM immediately.</w:t>
      </w:r>
    </w:p>
    <w:p w:rsidR="00842B69" w:rsidRDefault="00842B69">
      <w:pPr>
        <w:spacing w:before="120"/>
        <w:rPr>
          <w:rFonts w:ascii="Arial" w:hAnsi="Arial"/>
          <w:sz w:val="22"/>
        </w:rPr>
      </w:pPr>
      <w:r>
        <w:rPr>
          <w:rFonts w:ascii="Arial" w:hAnsi="Arial"/>
          <w:sz w:val="22"/>
        </w:rPr>
        <w:t>In some cases, respiratory protective equipment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4" w:name="_Toc465827534"/>
      <w:bookmarkStart w:id="95" w:name="_Toc468598022"/>
      <w:proofErr w:type="gramStart"/>
      <w:r>
        <w:rPr>
          <w:b/>
        </w:rPr>
        <w:t>Protection of Skin and Body.</w:t>
      </w:r>
      <w:proofErr w:type="gramEnd"/>
      <w:r>
        <w:t xml:space="preserve">  Skin and body protection involves the use of protective clothing to protect various parts of the body.</w:t>
      </w:r>
      <w:bookmarkEnd w:id="94"/>
      <w:bookmarkEnd w:id="95"/>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p>
    <w:p w:rsidR="00842B69" w:rsidRDefault="00842B69">
      <w:pPr>
        <w:tabs>
          <w:tab w:val="left" w:pos="288"/>
          <w:tab w:val="left" w:pos="576"/>
        </w:tabs>
        <w:spacing w:before="120"/>
        <w:rPr>
          <w:rFonts w:ascii="Arial" w:hAnsi="Arial"/>
          <w:sz w:val="22"/>
        </w:rPr>
      </w:pPr>
      <w:r>
        <w:rPr>
          <w:rFonts w:ascii="Arial" w:hAnsi="Arial"/>
          <w:sz w:val="22"/>
        </w:rPr>
        <w:t>Splash-proof goggles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lastRenderedPageBreak/>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firstRow="0" w:lastRow="0" w:firstColumn="0" w:lastColumn="0" w:noHBand="0" w:noVBand="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 xml:space="preserve">Garments contaminated with hazardous materials should not be taken home by staff for laundering.  They should be laundered on-site or by a commercial laundry which has been </w:t>
      </w:r>
      <w:proofErr w:type="gramStart"/>
      <w:r>
        <w:rPr>
          <w:rFonts w:ascii="Arial" w:hAnsi="Arial"/>
        </w:rPr>
        <w:t>apprised</w:t>
      </w:r>
      <w:proofErr w:type="gramEnd"/>
      <w:r>
        <w:rPr>
          <w:rFonts w:ascii="Arial" w:hAnsi="Arial"/>
        </w:rPr>
        <w:t xml:space="preserve">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 and mutagens require the use of protective equipment that prevents skin contamination.  Impervious protective equipment must be utilized.  Examples include:</w:t>
      </w:r>
    </w:p>
    <w:tbl>
      <w:tblPr>
        <w:tblW w:w="0" w:type="auto"/>
        <w:tblInd w:w="828" w:type="dxa"/>
        <w:tblLayout w:type="fixed"/>
        <w:tblLook w:val="0000" w:firstRow="0" w:lastRow="0" w:firstColumn="0" w:lastColumn="0" w:noHBand="0" w:noVBand="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6" w:name="_Toc465827535"/>
      <w:bookmarkStart w:id="97" w:name="_Toc468598023"/>
      <w:r>
        <w:t>CONTAMINATED CLOTHING AND PROTECTIVE EQUIPMENT</w:t>
      </w:r>
      <w:bookmarkEnd w:id="96"/>
      <w:bookmarkEnd w:id="97"/>
    </w:p>
    <w:p w:rsidR="00842B69" w:rsidRDefault="00842B69" w:rsidP="008F5FB9">
      <w:pPr>
        <w:spacing w:before="120"/>
        <w:rPr>
          <w:rFonts w:ascii="Arial" w:hAnsi="Arial"/>
          <w:b/>
        </w:rPr>
      </w:pPr>
      <w:r>
        <w:rPr>
          <w:rFonts w:ascii="Arial" w:hAnsi="Arial"/>
          <w:sz w:val="22"/>
        </w:rPr>
        <w:t>Where splash or spill of hazardous chemicals on clothing or protective equipment occurs, the clothing/equipment should be removed and placed in a closed container which prevents dispersion of the hazardous chemical.  The clothing/equipment should be disposed of, cleaned, or laundered as appropriate.  Employees should not take contaminated clothing/equipment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8" w:name="_Toc465827536"/>
      <w:bookmarkStart w:id="99" w:name="_Toc468598024"/>
      <w:r>
        <w:br w:type="page"/>
      </w:r>
      <w:r>
        <w:lastRenderedPageBreak/>
        <w:t>CHEMICAL STORAGE</w:t>
      </w:r>
      <w:bookmarkEnd w:id="98"/>
      <w:bookmarkEnd w:id="99"/>
    </w:p>
    <w:p w:rsidR="00842B69" w:rsidRDefault="00842B69">
      <w:pPr>
        <w:numPr>
          <w:ilvl w:val="0"/>
          <w:numId w:val="1"/>
        </w:numPr>
        <w:spacing w:before="120"/>
        <w:rPr>
          <w:rFonts w:ascii="Arial" w:hAnsi="Arial"/>
          <w:sz w:val="22"/>
        </w:rPr>
      </w:pPr>
      <w:r>
        <w:rPr>
          <w:rFonts w:ascii="Arial" w:hAnsi="Arial"/>
          <w:sz w:val="22"/>
        </w:rPr>
        <w:t xml:space="preserve">Carefully read the label before storing a hazardous chemical.  The </w:t>
      </w:r>
      <w:r w:rsidR="00F70EB3">
        <w:rPr>
          <w:rFonts w:ascii="Arial" w:hAnsi="Arial"/>
          <w:sz w:val="22"/>
        </w:rPr>
        <w:t>SDS</w:t>
      </w:r>
      <w:r>
        <w:rPr>
          <w:rFonts w:ascii="Arial" w:hAnsi="Arial"/>
          <w:sz w:val="22"/>
        </w:rPr>
        <w:t xml:space="preserve">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 xml:space="preserve">Do not store food, beverages, or food/beverage preparation supplies or equipment in an area (cabinet, shelf, refrigerator, </w:t>
      </w:r>
      <w:proofErr w:type="gramStart"/>
      <w:r>
        <w:rPr>
          <w:rFonts w:ascii="Arial" w:hAnsi="Arial"/>
          <w:sz w:val="22"/>
        </w:rPr>
        <w:t>drawer</w:t>
      </w:r>
      <w:proofErr w:type="gramEnd"/>
      <w:r>
        <w:rPr>
          <w:rFonts w:ascii="Arial" w:hAnsi="Arial"/>
          <w:sz w:val="22"/>
        </w:rPr>
        <w:t>)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0" w:name="_Toc465827537"/>
      <w:bookmarkStart w:id="101" w:name="_Toc468598025"/>
      <w:r>
        <w:br w:type="page"/>
      </w:r>
      <w:r>
        <w:rPr>
          <w:i w:val="0"/>
        </w:rPr>
        <w:lastRenderedPageBreak/>
        <w:t>MODEL WRITTE</w:t>
      </w:r>
      <w:r w:rsidR="008F5FB9">
        <w:rPr>
          <w:i w:val="0"/>
        </w:rPr>
        <w:t>N STANDARD OPERATING PROCEDURES</w:t>
      </w:r>
      <w:r>
        <w:rPr>
          <w:i w:val="0"/>
        </w:rPr>
        <w:br/>
        <w:t xml:space="preserve">SPECIAL PRECAUTIONS FOR WORKING </w:t>
      </w:r>
      <w:r>
        <w:rPr>
          <w:i w:val="0"/>
        </w:rPr>
        <w:br/>
        <w:t>WITH HAZARDOUS CHEMICALS</w:t>
      </w:r>
      <w:bookmarkEnd w:id="100"/>
      <w:bookmarkEnd w:id="101"/>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 defines a hazardous chemical as any element, chemical compound, or mixture of elements and/or compounds which is a physical hazard or a health hazard.  The standard also requires the employer to develop the circumstances under which a particular laboratory operation, procedures or activity shall require prior approval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 xml:space="preserve">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 required by the OSHA Laboratory Standard.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2" w:name="_Toc465827538"/>
      <w:bookmarkStart w:id="103" w:name="_Toc468598026"/>
      <w:r>
        <w:t>PHYSICAL HAZARDS</w:t>
      </w:r>
      <w:bookmarkEnd w:id="102"/>
      <w:bookmarkEnd w:id="103"/>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 unstable (reactive) or water-reactive.  Materials which present a physical hazard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 and safety shower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842B69" w:rsidRDefault="00842B69">
      <w:pPr>
        <w:pStyle w:val="Heading4"/>
        <w:keepNext w:val="0"/>
        <w:spacing w:before="120" w:line="240" w:lineRule="exact"/>
        <w:jc w:val="left"/>
        <w:rPr>
          <w:i/>
        </w:rPr>
      </w:pPr>
      <w:bookmarkStart w:id="104" w:name="_Toc465827539"/>
      <w:bookmarkStart w:id="105" w:name="_Toc465829077"/>
      <w:bookmarkStart w:id="106" w:name="_Toc468598027"/>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keepNext w:val="0"/>
        <w:spacing w:before="120" w:line="240" w:lineRule="exact"/>
        <w:jc w:val="left"/>
      </w:pPr>
      <w:r>
        <w:rPr>
          <w:b/>
        </w:rPr>
        <w:t xml:space="preserve">Special Precautions for Working with Flammables and Combustibles: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4"/>
      <w:bookmarkEnd w:id="105"/>
      <w:bookmarkEnd w:id="106"/>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7" w:name="_Toc465827540"/>
      <w:bookmarkStart w:id="108" w:name="_Toc46859802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Corrosives:  </w:t>
      </w:r>
      <w:r>
        <w:t>Corrosives are materials which can react with the skin causing burns similar to thermal burns, and/or which can react with metal causing deterioration of the metal surface.  Acids and bases are corrosives.  Observe the following special precautions.</w:t>
      </w:r>
      <w:bookmarkEnd w:id="107"/>
      <w:bookmarkEnd w:id="108"/>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 xml:space="preserve">Eye protection and rubber gloves should always be used when handling corrosive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09" w:name="_Toc465827541"/>
      <w:bookmarkStart w:id="110" w:name="_Toc468598029"/>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Oxidizers: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09"/>
      <w:bookmarkEnd w:id="110"/>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 should be used only in specially-designed perchloric acid fume hoods equipped with wash-down systems to prevent deposition of shock-sensitive perchlorates in the ductwork and machinery. Before purchasing perchloric acid, the laboratory supervisor should arrange for use of an approved perchloric acid hood.</w:t>
      </w:r>
    </w:p>
    <w:p w:rsidR="00842B69" w:rsidRDefault="00842B69">
      <w:pPr>
        <w:pStyle w:val="Heading4"/>
        <w:keepNext w:val="0"/>
        <w:spacing w:before="120" w:line="240" w:lineRule="exact"/>
        <w:jc w:val="left"/>
        <w:rPr>
          <w:i/>
        </w:rPr>
      </w:pPr>
      <w:bookmarkStart w:id="111" w:name="_Toc465827542"/>
      <w:bookmarkStart w:id="112" w:name="_Toc468598030"/>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 of water-reactive materials will depend on the specific material, and the conditions of use and storage.  Contact REM for information on the safe use of a specific material</w:t>
      </w:r>
      <w:r>
        <w:rPr>
          <w:b/>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1"/>
      <w:bookmarkEnd w:id="112"/>
    </w:p>
    <w:p w:rsidR="00842B69" w:rsidRDefault="00842B69">
      <w:pPr>
        <w:pStyle w:val="Heading4"/>
        <w:keepNext w:val="0"/>
        <w:spacing w:before="120" w:line="240" w:lineRule="exact"/>
        <w:jc w:val="left"/>
        <w:rPr>
          <w:i/>
        </w:rPr>
      </w:pPr>
      <w:bookmarkStart w:id="113" w:name="_Toc465827543"/>
      <w:bookmarkStart w:id="114" w:name="_Toc46859803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A52D1D" w:rsidRDefault="00A52D1D" w:rsidP="00A52D1D">
      <w:pPr>
        <w:pStyle w:val="Heading4"/>
        <w:spacing w:before="120"/>
        <w:jc w:val="left"/>
      </w:pPr>
      <w:bookmarkStart w:id="115" w:name="_Toc465827544"/>
      <w:bookmarkStart w:id="116" w:name="_Toc468598032"/>
      <w:bookmarkEnd w:id="113"/>
      <w:bookmarkEnd w:id="114"/>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p>
    <w:p w:rsidR="00A52D1D" w:rsidRDefault="00A52D1D" w:rsidP="00A52D1D"/>
    <w:p w:rsidR="00A52D1D" w:rsidRPr="00EA4050" w:rsidRDefault="00A52D1D" w:rsidP="00A52D1D">
      <w:r w:rsidRPr="00EA4050">
        <w:rPr>
          <w:highlight w:val="yellow"/>
        </w:rPr>
        <w:t>Read all available information about work with pyrophorics including but not limited to Aldrich technical bulletins AL-134 (air-sensitive solvents and reagents) and AL-164 (pyrophorics)</w:t>
      </w:r>
      <w:r w:rsidRPr="00C61549">
        <w:rPr>
          <w:highlight w:val="yellow"/>
        </w:rPr>
        <w:t>.</w:t>
      </w:r>
      <w:r w:rsidR="00C61549" w:rsidRPr="00C61549">
        <w:rPr>
          <w:highlight w:val="yellow"/>
        </w:rPr>
        <w:t xml:space="preserve">  These will be used as the minimum SOP requirements and additions to operating protocols will be added as found necessary.  Additions will be added here to this section and noted in Appendix K.</w:t>
      </w:r>
    </w:p>
    <w:p w:rsidR="00842B69" w:rsidRDefault="00842B69">
      <w:pPr>
        <w:pStyle w:val="Heading4"/>
        <w:spacing w:before="120"/>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Peroxidizables:  </w:t>
      </w:r>
      <w:r>
        <w:t>Peroxidizables are substances or mixtures which react with oxygen to form peroxides.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5"/>
      <w:bookmarkEnd w:id="116"/>
    </w:p>
    <w:p w:rsidR="00842B69" w:rsidRDefault="00842B69">
      <w:pPr>
        <w:numPr>
          <w:ilvl w:val="0"/>
          <w:numId w:val="51"/>
        </w:numPr>
        <w:tabs>
          <w:tab w:val="left" w:pos="864"/>
        </w:tabs>
        <w:spacing w:before="120"/>
        <w:rPr>
          <w:rFonts w:ascii="Arial" w:hAnsi="Arial"/>
          <w:sz w:val="22"/>
        </w:rPr>
      </w:pPr>
      <w:r>
        <w:rPr>
          <w:rFonts w:ascii="Arial" w:hAnsi="Arial"/>
          <w:sz w:val="22"/>
        </w:rPr>
        <w:t>Date all peroxidizables upon receipt and upon opening.  Unless an inhibitor has been added by the manufacturer, materials should be properly disposed of after 18 months from date of receipt or 3 months from date of opening.</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rsidR="00842B69" w:rsidRDefault="00842B69">
      <w:pPr>
        <w:pStyle w:val="Heading4"/>
        <w:keepNext w:val="0"/>
        <w:spacing w:before="120" w:line="240" w:lineRule="exact"/>
        <w:jc w:val="left"/>
        <w:rPr>
          <w:i/>
        </w:rPr>
      </w:pPr>
      <w:bookmarkStart w:id="117" w:name="_Toc465827545"/>
      <w:bookmarkStart w:id="118" w:name="_Toc468598033"/>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Light-Sensitive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7"/>
      <w:bookmarkEnd w:id="118"/>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19" w:name="_Toc465827546"/>
      <w:bookmarkStart w:id="120" w:name="_Toc46859803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 xml:space="preserve">Shock-sensitive/explosive materials are substances or mixtures which can spontaneously release large amounts of energy under normal conditions, or when struck, vibrated, or otherwise agitated.  Some materials become increasingly shock-sensitive with age and/or loss of moisture.  The inadvertent formation of shock-sensitive/explosive materials such as peroxides, perchlorates, </w:t>
      </w:r>
      <w:proofErr w:type="gramStart"/>
      <w:r>
        <w:t xml:space="preserve">picrates </w:t>
      </w:r>
      <w:r>
        <w:rPr>
          <w:vanish/>
        </w:rPr>
        <w:t xml:space="preserve"> </w:t>
      </w:r>
      <w:r>
        <w:t>and</w:t>
      </w:r>
      <w:proofErr w:type="gramEnd"/>
      <w:r>
        <w:t xml:space="preserve"> azides is of great concern in the laboratory.  A list of some shock-sensitive materials appears in Appendix D.</w:t>
      </w:r>
      <w:bookmarkEnd w:id="119"/>
      <w:bookmarkEnd w:id="120"/>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1" w:name="_Toc465827547"/>
      <w:bookmarkStart w:id="122" w:name="_Toc468598035"/>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Compressed Gases:  </w:t>
      </w:r>
      <w:r>
        <w:t>Special systems are needed for handling materials under pressure.  Toxic and corrosive gases present special problems in designing engineering controls.  The physical and health hazards of any material are typically compounded by the pressure hazard.  Carefully observe special precautions.</w:t>
      </w:r>
      <w:bookmarkEnd w:id="121"/>
      <w:bookmarkEnd w:id="122"/>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 or reactive gases is planned, REM should be contacted for information concerning specific handling requirements for the gas involved.  Generally, these gases will need to be used and stored with local exhaust ventilation such as a lab hood or a gas cabinet designed for that purpose.</w:t>
      </w:r>
    </w:p>
    <w:p w:rsidR="00842B69" w:rsidRDefault="00842B69">
      <w:pPr>
        <w:pStyle w:val="Heading4"/>
        <w:keepNext w:val="0"/>
        <w:spacing w:before="120" w:line="240" w:lineRule="exact"/>
        <w:jc w:val="left"/>
        <w:rPr>
          <w:i/>
        </w:rPr>
      </w:pPr>
      <w:bookmarkStart w:id="123" w:name="_Toc465827548"/>
      <w:bookmarkStart w:id="124" w:name="_Toc468598036"/>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Cryogens: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3"/>
      <w:bookmarkEnd w:id="124"/>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5" w:name="_Toc465827549"/>
      <w:bookmarkStart w:id="126" w:name="_Toc468598037"/>
      <w:r>
        <w:br w:type="page"/>
      </w:r>
      <w:r>
        <w:lastRenderedPageBreak/>
        <w:t>HEALTH HAZARDS</w:t>
      </w:r>
      <w:bookmarkEnd w:id="125"/>
      <w:bookmarkEnd w:id="126"/>
    </w:p>
    <w:p w:rsidR="00842B69" w:rsidRDefault="00842B69">
      <w:pPr>
        <w:spacing w:before="120"/>
        <w:rPr>
          <w:rFonts w:ascii="Arial" w:hAnsi="Arial"/>
          <w:sz w:val="22"/>
        </w:rPr>
      </w:pPr>
      <w:r>
        <w:rPr>
          <w:rFonts w:ascii="Arial" w:hAnsi="Arial"/>
          <w:sz w:val="22"/>
        </w:rPr>
        <w:t xml:space="preserve">"Health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 toxic or highly toxic agents, reproductive toxins, irritants, corrosives, sensitizers, hepatotoxins, nephrotoxins, neurotoxins, agents which act on the hematopoietic </w:t>
      </w:r>
      <w:proofErr w:type="gramStart"/>
      <w:r>
        <w:rPr>
          <w:rFonts w:ascii="Arial" w:hAnsi="Arial"/>
          <w:sz w:val="22"/>
        </w:rPr>
        <w:t>system,</w:t>
      </w:r>
      <w:proofErr w:type="gramEnd"/>
      <w:r>
        <w:rPr>
          <w:rFonts w:ascii="Arial" w:hAnsi="Arial"/>
          <w:sz w:val="22"/>
        </w:rPr>
        <w:t xml:space="preserve">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limits (PELs).  For specific information on the terms TLV or PEL, refer to the glossary in Appendix I.</w:t>
      </w:r>
    </w:p>
    <w:p w:rsidR="00842B69" w:rsidRDefault="00842B69">
      <w:pPr>
        <w:spacing w:before="120"/>
        <w:rPr>
          <w:rFonts w:ascii="Arial" w:hAnsi="Arial"/>
          <w:sz w:val="22"/>
        </w:rPr>
      </w:pPr>
      <w:r>
        <w:rPr>
          <w:rFonts w:ascii="Arial" w:hAnsi="Arial"/>
          <w:sz w:val="22"/>
        </w:rPr>
        <w:t xml:space="preserve">The </w:t>
      </w:r>
      <w:r w:rsidR="00F70EB3">
        <w:rPr>
          <w:rFonts w:ascii="Arial" w:hAnsi="Arial"/>
          <w:sz w:val="22"/>
        </w:rPr>
        <w:t>SDS</w:t>
      </w:r>
      <w:r>
        <w:rPr>
          <w:rFonts w:ascii="Arial" w:hAnsi="Arial"/>
          <w:sz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7" w:name="_Toc465827550"/>
      <w:bookmarkStart w:id="128" w:name="_Toc46859803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 to prevent hand contact with allergens or substances of unknown allergenic activity.  Conduct aerosol producing procedures in a fume hood.</w:t>
      </w:r>
      <w:bookmarkEnd w:id="127"/>
      <w:bookmarkEnd w:id="128"/>
    </w:p>
    <w:p w:rsidR="00842B69" w:rsidRDefault="00842B69">
      <w:pPr>
        <w:pStyle w:val="Heading4"/>
        <w:spacing w:before="120"/>
        <w:jc w:val="left"/>
        <w:rPr>
          <w:i/>
        </w:rPr>
      </w:pPr>
      <w:bookmarkStart w:id="129" w:name="_Toc468598039"/>
      <w:bookmarkStart w:id="130" w:name="_Toc46582755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Embryotoxins</w:t>
      </w:r>
      <w:r>
        <w:t xml:space="preserve"> </w:t>
      </w:r>
      <w:r>
        <w:rPr>
          <w:b/>
        </w:rPr>
        <w:t>and Reproductive Toxins</w:t>
      </w:r>
      <w:r>
        <w:t>:  Substances that act during pregnancy to cause</w:t>
      </w:r>
      <w:bookmarkEnd w:id="129"/>
      <w:r>
        <w:t xml:space="preserve"> </w:t>
      </w:r>
      <w:bookmarkStart w:id="131" w:name="_Toc468533551"/>
      <w:bookmarkStart w:id="132"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0"/>
      <w:bookmarkEnd w:id="131"/>
      <w:bookmarkEnd w:id="132"/>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 xml:space="preserve">Notify your supervisor and REM of all incidents of exposure or spills.  REM will arrange for a medical consultation. </w:t>
      </w:r>
    </w:p>
    <w:p w:rsidR="00842B69" w:rsidRDefault="00842B69">
      <w:pPr>
        <w:pStyle w:val="Heading4"/>
        <w:keepNext w:val="0"/>
        <w:spacing w:before="120" w:line="240" w:lineRule="exact"/>
        <w:jc w:val="left"/>
        <w:rPr>
          <w:i/>
        </w:rPr>
      </w:pPr>
      <w:bookmarkStart w:id="133" w:name="_Toc465827552"/>
      <w:bookmarkStart w:id="134" w:name="_Toc46859804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5A23FC" w:rsidRDefault="005A23FC" w:rsidP="005A23FC">
      <w:pPr>
        <w:pStyle w:val="Heading4"/>
        <w:spacing w:before="120"/>
      </w:pPr>
      <w:bookmarkStart w:id="135" w:name="_Toc468598042"/>
      <w:bookmarkStart w:id="136" w:name="_Toc465827553"/>
      <w:bookmarkEnd w:id="133"/>
      <w:bookmarkEnd w:id="134"/>
      <w:r>
        <w:rPr>
          <w:b/>
        </w:rPr>
        <w:t xml:space="preserve">Special Precautions for Working with Chemicals of Moderate Chronic or High Acute Toxicity:  </w:t>
      </w:r>
      <w:r>
        <w:t xml:space="preserve">See Appendix E of this manual for definition and discussion of the meanings of chronic and acute toxicity.  Examples of chemicals of moderate chronic toxicity or high acute </w:t>
      </w:r>
      <w:r w:rsidRPr="00E75C7C">
        <w:t xml:space="preserve">toxicity include diisopropylfluorophosphate, hydrofluoric acid, and hydrogen cyanide, and </w:t>
      </w:r>
      <w:r w:rsidRPr="00E75C7C">
        <w:rPr>
          <w:highlight w:val="yellow"/>
        </w:rPr>
        <w:t>carbon monoxide</w:t>
      </w:r>
      <w:r w:rsidRPr="00E75C7C">
        <w:t>.</w:t>
      </w:r>
    </w:p>
    <w:p w:rsidR="005A23FC" w:rsidRDefault="005A23FC" w:rsidP="005A23FC">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5A23FC" w:rsidRDefault="005A23FC" w:rsidP="005A23FC">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5A23FC" w:rsidRDefault="005A23FC" w:rsidP="005A23FC">
      <w:pPr>
        <w:numPr>
          <w:ilvl w:val="0"/>
          <w:numId w:val="56"/>
        </w:numPr>
        <w:ind w:left="432" w:hanging="432"/>
        <w:rPr>
          <w:rFonts w:ascii="Arial" w:hAnsi="Arial"/>
          <w:sz w:val="22"/>
        </w:rPr>
      </w:pPr>
      <w:r>
        <w:rPr>
          <w:rFonts w:ascii="Arial" w:hAnsi="Arial"/>
          <w:sz w:val="22"/>
        </w:rPr>
        <w:t>Use a hood or other containment device for procedures which may result in the generation of aerosols or vapors; trap released vapors to prevent their discharge with fume hood exhaust.</w:t>
      </w:r>
    </w:p>
    <w:p w:rsidR="005A23FC" w:rsidRDefault="005A23FC" w:rsidP="005A23FC">
      <w:pPr>
        <w:numPr>
          <w:ilvl w:val="0"/>
          <w:numId w:val="56"/>
        </w:numPr>
        <w:ind w:left="432" w:hanging="432"/>
        <w:rPr>
          <w:rFonts w:ascii="Arial" w:hAnsi="Arial"/>
          <w:sz w:val="22"/>
        </w:rPr>
      </w:pPr>
      <w:r>
        <w:rPr>
          <w:rFonts w:ascii="Arial" w:hAnsi="Arial"/>
          <w:sz w:val="22"/>
        </w:rPr>
        <w:t>Avoid skin contact by use of gloves and long sleeves and other protective apparel as appropriate.</w:t>
      </w:r>
    </w:p>
    <w:p w:rsidR="005A23FC" w:rsidRPr="0048332D" w:rsidRDefault="005A23FC" w:rsidP="005A23FC">
      <w:pPr>
        <w:numPr>
          <w:ilvl w:val="0"/>
          <w:numId w:val="56"/>
        </w:numPr>
        <w:ind w:left="432" w:hanging="432"/>
        <w:rPr>
          <w:rFonts w:ascii="Arial" w:hAnsi="Arial"/>
          <w:sz w:val="22"/>
          <w:highlight w:val="yellow"/>
        </w:rPr>
      </w:pPr>
      <w:r w:rsidRPr="0048332D">
        <w:rPr>
          <w:rFonts w:ascii="Arial" w:hAnsi="Arial"/>
          <w:sz w:val="22"/>
          <w:highlight w:val="yellow"/>
        </w:rPr>
        <w:t>Maintain records of the amounts of materials on hand, amounts used, and th</w:t>
      </w:r>
      <w:r>
        <w:rPr>
          <w:rFonts w:ascii="Arial" w:hAnsi="Arial"/>
          <w:sz w:val="22"/>
          <w:highlight w:val="yellow"/>
        </w:rPr>
        <w:t>e names of the workers involved.</w:t>
      </w:r>
    </w:p>
    <w:p w:rsidR="005A23FC" w:rsidRDefault="005A23FC" w:rsidP="005A23FC">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5A23FC" w:rsidRDefault="005A23FC" w:rsidP="005A23FC">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5A23FC" w:rsidRDefault="005A23FC" w:rsidP="005A23FC">
      <w:pPr>
        <w:numPr>
          <w:ilvl w:val="0"/>
          <w:numId w:val="56"/>
        </w:numPr>
        <w:ind w:left="432" w:hanging="432"/>
        <w:rPr>
          <w:rFonts w:ascii="Arial" w:hAnsi="Arial"/>
          <w:sz w:val="22"/>
        </w:rPr>
      </w:pPr>
      <w:r>
        <w:rPr>
          <w:rFonts w:ascii="Arial" w:hAnsi="Arial"/>
          <w:sz w:val="22"/>
        </w:rPr>
        <w:t>If a major spill occurs outside the hood, evacuate the area and call for assistance (See cover page).</w:t>
      </w:r>
    </w:p>
    <w:p w:rsidR="005A23FC" w:rsidRDefault="005A23FC" w:rsidP="005A23FC">
      <w:pPr>
        <w:numPr>
          <w:ilvl w:val="0"/>
          <w:numId w:val="56"/>
        </w:numPr>
        <w:ind w:left="432" w:hanging="432"/>
        <w:rPr>
          <w:rFonts w:ascii="Arial" w:hAnsi="Arial"/>
          <w:sz w:val="22"/>
        </w:rPr>
      </w:pPr>
      <w:r>
        <w:rPr>
          <w:rFonts w:ascii="Arial" w:hAnsi="Arial"/>
          <w:sz w:val="22"/>
        </w:rPr>
        <w:t>Thoroughly decontaminate or dispose of contaminated clothing or shoes.  If possible, chemically decontaminate by chemical conversion to a less toxic product.</w:t>
      </w:r>
    </w:p>
    <w:p w:rsidR="005A23FC" w:rsidRDefault="005A23FC" w:rsidP="005A23FC">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t>:  See Appendix E of this manual for definition and discussion of the meanings of chronic and acute toxicity.  Examples of chemicals exhibiting high chronic toxicity include dimethylmercury, nickel carbonyl, benzo-a-pyrene, N-</w:t>
      </w:r>
      <w:bookmarkStart w:id="137" w:name="_Toc468598043"/>
      <w:bookmarkEnd w:id="135"/>
      <w:r>
        <w:t>nitrosodiethylamine, and other human carcinogens or substances with high carcinogenic potency in animals.</w:t>
      </w:r>
      <w:bookmarkEnd w:id="136"/>
      <w:bookmarkEnd w:id="137"/>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 pumps against contamination with scrubbers or HEPA filters and vent effluent into the hood</w:t>
      </w:r>
      <w:proofErr w:type="gramStart"/>
      <w:r>
        <w:rPr>
          <w:rFonts w:ascii="Arial" w:hAnsi="Arial"/>
          <w:sz w:val="22"/>
        </w:rPr>
        <w:t>..</w:t>
      </w:r>
      <w:proofErr w:type="gramEnd"/>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 pumps or other contaminated equipment, including glassware, before removing them from the designated area.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 xml:space="preserve">Use a wet mop or a vacuum cleaner equipped with a HEPA filter to decontaminate surfaces.  </w:t>
      </w:r>
      <w:proofErr w:type="gramStart"/>
      <w:r>
        <w:rPr>
          <w:rFonts w:ascii="Arial" w:hAnsi="Arial"/>
          <w:sz w:val="22"/>
        </w:rPr>
        <w:t>DO</w:t>
      </w:r>
      <w:proofErr w:type="gramEnd"/>
      <w:r>
        <w:rPr>
          <w:rFonts w:ascii="Arial" w:hAnsi="Arial"/>
          <w:sz w:val="22"/>
        </w:rPr>
        <w:t xml:space="preserve">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 under the supervision of authorized personnel.</w:t>
      </w:r>
    </w:p>
    <w:p w:rsidR="00842B69" w:rsidRDefault="00842B69">
      <w:pPr>
        <w:pStyle w:val="Heading4"/>
        <w:keepNext w:val="0"/>
        <w:spacing w:before="120" w:line="240" w:lineRule="exact"/>
        <w:jc w:val="left"/>
        <w:rPr>
          <w:i/>
        </w:rPr>
      </w:pPr>
      <w:bookmarkStart w:id="138" w:name="_Toc465827554"/>
      <w:bookmarkStart w:id="139" w:name="_Toc46859804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t>:  See Appendix E of this manual for definition and discussion of the meanings of chronic and acute toxicity.</w:t>
      </w:r>
      <w:bookmarkEnd w:id="138"/>
      <w:bookmarkEnd w:id="139"/>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 equipment for cleaning; moisten contaminated bedding before removal from the cage; mix diets in closed containers in a hood).</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 fully buttoned laboratory coat or jumpsuit and, if needed because of incomplete suppression of aerosols, other apparel and equipment (shoe and head coverings, respirator).</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0" w:name="_Toc465827555"/>
      <w:bookmarkStart w:id="141" w:name="_Toc468598045"/>
      <w:r>
        <w:br w:type="page"/>
      </w:r>
      <w:r>
        <w:lastRenderedPageBreak/>
        <w:t>BIOLOGICAL HAZARDS</w:t>
      </w:r>
      <w:bookmarkEnd w:id="140"/>
      <w:bookmarkEnd w:id="141"/>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2" w:name="_Toc465827556"/>
      <w:bookmarkStart w:id="143" w:name="_Toc468598046"/>
      <w:r>
        <w:t>RADIOACTIVE MATERIAL HAZARDS</w:t>
      </w:r>
      <w:bookmarkEnd w:id="142"/>
      <w:bookmarkEnd w:id="143"/>
    </w:p>
    <w:p w:rsidR="00842B69" w:rsidRDefault="00842B69">
      <w:pPr>
        <w:tabs>
          <w:tab w:val="left" w:pos="288"/>
          <w:tab w:val="left" w:pos="1008"/>
        </w:tabs>
        <w:spacing w:before="120"/>
        <w:rPr>
          <w:rFonts w:ascii="Arial" w:hAnsi="Arial"/>
          <w:sz w:val="22"/>
        </w:rPr>
      </w:pPr>
      <w:r>
        <w:rPr>
          <w:rFonts w:ascii="Arial" w:hAnsi="Arial"/>
          <w:sz w:val="22"/>
        </w:rPr>
        <w:t xml:space="preserve">Use of radioactive materials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4" w:name="_Toc465827557"/>
      <w:bookmarkStart w:id="145" w:name="_Toc468598047"/>
      <w:r>
        <w:t>IONIZING AND NON-IONIZING RADIATION HAZARDS</w:t>
      </w:r>
      <w:bookmarkEnd w:id="144"/>
      <w:bookmarkEnd w:id="145"/>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6" w:name="_Toc465827558"/>
      <w:bookmarkStart w:id="147" w:name="_Toc468598048"/>
      <w:r>
        <w:t>TRANSPORTATION OF HAZARDOUS MATERIALS</w:t>
      </w:r>
      <w:bookmarkEnd w:id="146"/>
      <w:bookmarkEnd w:id="147"/>
    </w:p>
    <w:p w:rsidR="00842B69" w:rsidRDefault="00842B69">
      <w:pPr>
        <w:rPr>
          <w:rFonts w:ascii="Arial" w:hAnsi="Arial"/>
          <w:b/>
        </w:rPr>
      </w:pPr>
    </w:p>
    <w:p w:rsidR="00842B69" w:rsidRDefault="00842B69">
      <w:pPr>
        <w:pStyle w:val="Heading3"/>
      </w:pPr>
      <w:bookmarkStart w:id="148" w:name="_Toc465827559"/>
      <w:bookmarkStart w:id="149" w:name="_Toc468598049"/>
      <w:r>
        <w:t>TRANSPORTATION OVER THE ROAD</w:t>
      </w:r>
      <w:bookmarkEnd w:id="148"/>
      <w:bookmarkEnd w:id="149"/>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0" w:name="_Toc465827560"/>
      <w:bookmarkStart w:id="151" w:name="_Toc468598050"/>
      <w:r>
        <w:lastRenderedPageBreak/>
        <w:t>TRANSPORTATION INSIDE BUILDINGS AND BY FOOT</w:t>
      </w:r>
      <w:bookmarkEnd w:id="150"/>
      <w:bookmarkEnd w:id="151"/>
    </w:p>
    <w:p w:rsidR="00842B69" w:rsidRDefault="00842B69">
      <w:pPr>
        <w:spacing w:before="120"/>
        <w:rPr>
          <w:rFonts w:ascii="Arial" w:hAnsi="Arial"/>
          <w:sz w:val="22"/>
        </w:rPr>
      </w:pPr>
      <w:r>
        <w:rPr>
          <w:rFonts w:ascii="Arial" w:hAnsi="Arial"/>
          <w:sz w:val="22"/>
        </w:rPr>
        <w:t>The Chemical Management Committee has adopted the following policy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2" w:name="_Toc465827561"/>
      <w:bookmarkStart w:id="153" w:name="_Toc468598051"/>
      <w:r>
        <w:t>WASTE DISPOSAL</w:t>
      </w:r>
      <w:bookmarkEnd w:id="152"/>
      <w:bookmarkEnd w:id="153"/>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4" w:name="_Toc465827562"/>
      <w:bookmarkStart w:id="155" w:name="_Toc468598052"/>
      <w:r>
        <w:lastRenderedPageBreak/>
        <w:t>EMERGENCY RESPONSE</w:t>
      </w:r>
      <w:bookmarkEnd w:id="154"/>
      <w:bookmarkEnd w:id="155"/>
    </w:p>
    <w:p w:rsidR="00842B69" w:rsidRDefault="00842B69">
      <w:pPr>
        <w:spacing w:before="120"/>
        <w:rPr>
          <w:rFonts w:ascii="Arial" w:hAnsi="Arial"/>
          <w:sz w:val="22"/>
        </w:rPr>
      </w:pPr>
      <w:proofErr w:type="gramStart"/>
      <w:r>
        <w:rPr>
          <w:rFonts w:ascii="Arial" w:hAnsi="Arial"/>
          <w:sz w:val="22"/>
        </w:rPr>
        <w:t>Plan in advance for an emergency.</w:t>
      </w:r>
      <w:proofErr w:type="gramEnd"/>
      <w:r>
        <w:rPr>
          <w:rFonts w:ascii="Arial" w:hAnsi="Arial"/>
          <w:sz w:val="22"/>
        </w:rPr>
        <w:t xml:space="preserve">  What are the possible emergencies which could occur during your work, e.g., fire, </w:t>
      </w:r>
      <w:proofErr w:type="gramStart"/>
      <w:r>
        <w:rPr>
          <w:rFonts w:ascii="Arial" w:hAnsi="Arial"/>
          <w:sz w:val="22"/>
        </w:rPr>
        <w:t>spill</w:t>
      </w:r>
      <w:proofErr w:type="gramEnd"/>
      <w:r>
        <w:rPr>
          <w:rFonts w:ascii="Arial" w:hAnsi="Arial"/>
          <w:sz w:val="22"/>
        </w:rPr>
        <w:t>, high level chemical exposure? Are systems available to alert you to an emergency situation, e.g., chemical exposure monitoring systems?   What supplies and equipment should you maintain in your area to assist you or emergency response personnel in the event of an emergency, e.g., eyewash and safety shower, spill control materials, personal protective clothing?  What training do you need to handle an emergency in your area, e.g., emergency first aid or respirator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6" w:name="_Toc465827563"/>
      <w:bookmarkStart w:id="157" w:name="_Toc468598053"/>
      <w:r>
        <w:t>BASIC STEPS FOR EMERGENCY RESPONSE</w:t>
      </w:r>
      <w:bookmarkEnd w:id="156"/>
      <w:bookmarkEnd w:id="157"/>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 xml:space="preserve">If the emergency is immediately dangerous to life and health, involves a large area, major injury to personnel, is a threat to personnel and the public, involves radioactive material, involves an infectious agent, or involves a highly toxic, corrosive,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w:t>
      </w:r>
      <w:proofErr w:type="gramStart"/>
      <w:r>
        <w:rPr>
          <w:rFonts w:ascii="Arial" w:hAnsi="Arial"/>
          <w:sz w:val="22"/>
        </w:rPr>
        <w:t>proceed</w:t>
      </w:r>
      <w:proofErr w:type="gramEnd"/>
      <w:r>
        <w:rPr>
          <w:rFonts w:ascii="Arial" w:hAnsi="Arial"/>
          <w:sz w:val="22"/>
        </w:rPr>
        <w:t xml:space="preserve">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Fire and fire-related emergencies.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 spill, see section headed</w:t>
      </w:r>
      <w:r>
        <w:rPr>
          <w:rFonts w:ascii="Arial" w:hAnsi="Arial"/>
          <w:b/>
          <w:sz w:val="22"/>
        </w:rPr>
        <w:t xml:space="preserve"> "MERCURY SPILLS</w:t>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8" w:name="_Toc465827564"/>
      <w:bookmarkStart w:id="159" w:name="_Toc468598054"/>
      <w:r>
        <w:t>PLAN A, HIGH HAZARD EMERGENCIES</w:t>
      </w:r>
      <w:bookmarkEnd w:id="158"/>
      <w:bookmarkEnd w:id="159"/>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xml:space="preserve">, remove contact lenses and rinse affected area for at least 15 minutes in emergency eyewash or shower, or use other water source.  Remove any contaminated clothing,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0" w:name="_Toc465827565"/>
      <w:bookmarkStart w:id="161" w:name="_Toc468598055"/>
      <w:r>
        <w:t>PLAN B, LOW HAZARD EMERGENCIES</w:t>
      </w:r>
      <w:bookmarkEnd w:id="160"/>
      <w:bookmarkEnd w:id="161"/>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local emergency room for treatment.  All in</w:t>
      </w:r>
      <w:r>
        <w:rPr>
          <w:rFonts w:ascii="Arial" w:hAnsi="Arial"/>
          <w:sz w:val="22"/>
        </w:rPr>
        <w:softHyphen/>
        <w:t xml:space="preserve">juries which occur on the job should be treated at the </w:t>
      </w:r>
      <w:smartTag w:uri="urn:schemas-microsoft-com:office:smarttags" w:element="place">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firstRow="0" w:lastRow="0" w:firstColumn="0" w:lastColumn="0" w:noHBand="0" w:noVBand="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 and goggles)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2" w:name="_Toc465827566"/>
      <w:bookmarkStart w:id="163" w:name="_Toc468598056"/>
      <w:r>
        <w:t>FIRE AND FIRE-RELATED EMERGENCIES</w:t>
      </w:r>
      <w:bookmarkEnd w:id="162"/>
      <w:bookmarkEnd w:id="163"/>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 xml:space="preserve">*Fire extinguisher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4" w:name="_Toc465827567"/>
      <w:bookmarkStart w:id="165" w:name="_Toc468598057"/>
      <w:r>
        <w:t>MERCURY SPILLS</w:t>
      </w:r>
      <w:bookmarkEnd w:id="164"/>
      <w:bookmarkEnd w:id="165"/>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 line attached to a tapered glass tube, similar to a medicine dropper, to pick up mercury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6" w:name="_Toc465827568"/>
      <w:bookmarkStart w:id="167" w:name="_Toc468598058"/>
      <w:r>
        <w:br w:type="page"/>
      </w:r>
      <w:r>
        <w:lastRenderedPageBreak/>
        <w:t>INJURY AND ILLNESS</w:t>
      </w:r>
      <w:bookmarkEnd w:id="166"/>
      <w:bookmarkEnd w:id="167"/>
    </w:p>
    <w:p w:rsidR="00842B69" w:rsidRDefault="00842B69">
      <w:pPr>
        <w:jc w:val="center"/>
        <w:rPr>
          <w:rFonts w:ascii="Arial" w:hAnsi="Arial"/>
          <w:b/>
          <w:sz w:val="22"/>
          <w:u w:val="single"/>
        </w:rPr>
      </w:pPr>
    </w:p>
    <w:p w:rsidR="00842B69" w:rsidRDefault="00842B69">
      <w:pPr>
        <w:pStyle w:val="Heading3"/>
      </w:pPr>
      <w:bookmarkStart w:id="168" w:name="_Toc465827569"/>
      <w:bookmarkStart w:id="169" w:name="_Toc468598059"/>
      <w:r>
        <w:t>GENERAL</w:t>
      </w:r>
      <w:bookmarkEnd w:id="168"/>
      <w:bookmarkEnd w:id="169"/>
    </w:p>
    <w:p w:rsidR="00842B69" w:rsidRDefault="00842B69">
      <w:pPr>
        <w:spacing w:before="120"/>
        <w:rPr>
          <w:rFonts w:ascii="Arial" w:hAnsi="Arial"/>
          <w:sz w:val="22"/>
        </w:rPr>
      </w:pPr>
      <w:r>
        <w:rPr>
          <w:rFonts w:ascii="Arial" w:hAnsi="Arial"/>
          <w:sz w:val="22"/>
        </w:rPr>
        <w:t xml:space="preserve">Employees and students must notify their immediate supervisor or instructor of all illnesses and injuries related to exposure to hazardous chemicals.  Employees and students should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0" w:name="_Toc465827570"/>
      <w:bookmarkStart w:id="171" w:name="_Toc468598060"/>
      <w:r>
        <w:t>MINOR FIRST-AID</w:t>
      </w:r>
      <w:bookmarkEnd w:id="170"/>
      <w:bookmarkEnd w:id="171"/>
    </w:p>
    <w:p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 xml:space="preserve">The </w:t>
      </w:r>
      <w:r w:rsidR="00F70EB3">
        <w:rPr>
          <w:rFonts w:ascii="Arial" w:hAnsi="Arial"/>
          <w:sz w:val="22"/>
        </w:rPr>
        <w:t>SDS</w:t>
      </w:r>
      <w:r>
        <w:rPr>
          <w:rFonts w:ascii="Arial" w:hAnsi="Arial"/>
          <w:sz w:val="22"/>
        </w:rPr>
        <w:t xml:space="preserve">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 xml:space="preserve">Student and employee first aid cases are treated at the </w:t>
      </w:r>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West Lafayette</w:t>
          </w:r>
        </w:smartTag>
      </w:smartTag>
      <w:r>
        <w:rPr>
          <w:rFonts w:ascii="Arial" w:hAnsi="Arial"/>
          <w:sz w:val="22"/>
        </w:rPr>
        <w:t xml:space="preserv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28"/>
          <w:footerReference w:type="even" r:id="rId29"/>
          <w:footerReference w:type="default" r:id="rId30"/>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2" w:name="_Toc465827571"/>
      <w:bookmarkStart w:id="173" w:name="_Toc465829109"/>
      <w:bookmarkStart w:id="174" w:name="_Toc468598061"/>
      <w:r>
        <w:rPr>
          <w:rFonts w:ascii="Arial" w:hAnsi="Arial"/>
        </w:rPr>
        <w:t>APPENDICES</w:t>
      </w:r>
      <w:bookmarkEnd w:id="172"/>
      <w:bookmarkEnd w:id="173"/>
      <w:bookmarkEnd w:id="174"/>
    </w:p>
    <w:p w:rsidR="00842B69" w:rsidRDefault="00842B69">
      <w:pPr>
        <w:pStyle w:val="Heading5"/>
        <w:rPr>
          <w:rFonts w:ascii="Arial" w:hAnsi="Arial"/>
        </w:rPr>
        <w:sectPr w:rsidR="00842B69" w:rsidSect="009E3F86">
          <w:footerReference w:type="default" r:id="rId31"/>
          <w:pgSz w:w="12240" w:h="15840" w:code="1"/>
          <w:pgMar w:top="1080" w:right="1584" w:bottom="1080" w:left="1728" w:header="720" w:footer="432" w:gutter="0"/>
          <w:cols w:space="720"/>
        </w:sectPr>
      </w:pPr>
      <w:bookmarkStart w:id="175" w:name="_Toc465827572"/>
      <w:bookmarkStart w:id="176" w:name="_Toc465829110"/>
    </w:p>
    <w:p w:rsidR="00842B69" w:rsidRDefault="00842B69">
      <w:pPr>
        <w:pStyle w:val="Heading5"/>
        <w:rPr>
          <w:rFonts w:ascii="Arial" w:hAnsi="Arial"/>
          <w:caps/>
          <w:u w:val="single"/>
        </w:rPr>
      </w:pPr>
      <w:bookmarkStart w:id="177" w:name="_Toc468598062"/>
      <w:r>
        <w:rPr>
          <w:rFonts w:ascii="Arial" w:hAnsi="Arial"/>
        </w:rPr>
        <w:lastRenderedPageBreak/>
        <w:t>APPENDIX A</w:t>
      </w:r>
      <w:bookmarkEnd w:id="175"/>
      <w:bookmarkEnd w:id="176"/>
      <w:r>
        <w:rPr>
          <w:rFonts w:ascii="Arial" w:hAnsi="Arial"/>
        </w:rPr>
        <w:br/>
      </w:r>
      <w:bookmarkStart w:id="178" w:name="_Toc465827574"/>
      <w:r>
        <w:rPr>
          <w:rFonts w:ascii="Arial" w:hAnsi="Arial"/>
        </w:rPr>
        <w:t>University Chemical Management Committee</w:t>
      </w:r>
      <w:bookmarkStart w:id="179" w:name="_Toc465827573"/>
      <w:bookmarkStart w:id="180" w:name="_Toc465829111"/>
      <w:bookmarkEnd w:id="177"/>
      <w:bookmarkEnd w:id="178"/>
      <w:r>
        <w:rPr>
          <w:rFonts w:ascii="Arial" w:hAnsi="Arial"/>
        </w:rPr>
        <w:t xml:space="preserve"> Charter</w:t>
      </w:r>
      <w:bookmarkEnd w:id="179"/>
      <w:bookmarkEnd w:id="180"/>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 xml:space="preserve">The primary responsibility of the University Chemical Management Committee is to promote safe and proper chemical management at the West Lafayette Campus, Regional Campuses, University Research Farms and </w:t>
      </w:r>
      <w:smartTag w:uri="urn:schemas-microsoft-com:office:smarttags" w:element="place">
        <w:smartTag w:uri="urn:schemas-microsoft-com:office:smarttags" w:element="PlaceName">
          <w:r>
            <w:rPr>
              <w:rFonts w:ascii="Arial" w:hAnsi="Arial"/>
              <w:sz w:val="22"/>
            </w:rPr>
            <w:t>Agricultural</w:t>
          </w:r>
        </w:smartTag>
        <w:r>
          <w:rPr>
            <w:rFonts w:ascii="Arial" w:hAnsi="Arial"/>
            <w:sz w:val="22"/>
          </w:rPr>
          <w:t xml:space="preserve"> </w:t>
        </w:r>
        <w:smartTag w:uri="urn:schemas-microsoft-com:office:smarttags" w:element="PlaceType">
          <w:r>
            <w:rPr>
              <w:rFonts w:ascii="Arial" w:hAnsi="Arial"/>
              <w:sz w:val="22"/>
            </w:rPr>
            <w:t>Centers</w:t>
          </w:r>
        </w:smartTag>
      </w:smartTag>
      <w:r>
        <w:rPr>
          <w:rFonts w:ascii="Arial" w:hAnsi="Arial"/>
          <w:sz w:val="22"/>
        </w:rPr>
        <w:t>, and related facilities and operations.  Chemical management includes, but is not limited to, the procurement and the safe handling,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 of the Chemical Management Committee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 and post doctorates fellows.</w:t>
      </w:r>
    </w:p>
    <w:p w:rsidR="00842B69" w:rsidRDefault="00842B69">
      <w:pPr>
        <w:spacing w:before="120"/>
        <w:rPr>
          <w:rFonts w:ascii="Arial" w:hAnsi="Arial"/>
          <w:b/>
          <w:caps/>
          <w:sz w:val="22"/>
        </w:rPr>
        <w:sectPr w:rsidR="00842B69" w:rsidSect="00EF2B47">
          <w:headerReference w:type="even" r:id="rId32"/>
          <w:headerReference w:type="default" r:id="rId33"/>
          <w:footerReference w:type="default" r:id="rId34"/>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1" w:name="_Toc465827575"/>
      <w:bookmarkStart w:id="182" w:name="_Toc465829113"/>
      <w:bookmarkStart w:id="183" w:name="_Toc468598063"/>
      <w:r>
        <w:rPr>
          <w:rFonts w:ascii="Arial" w:hAnsi="Arial"/>
        </w:rPr>
        <w:lastRenderedPageBreak/>
        <w:t>APPENDIX B</w:t>
      </w:r>
      <w:bookmarkEnd w:id="181"/>
      <w:bookmarkEnd w:id="182"/>
      <w:r>
        <w:rPr>
          <w:rFonts w:ascii="Arial" w:hAnsi="Arial"/>
        </w:rPr>
        <w:br/>
      </w:r>
      <w:bookmarkStart w:id="184" w:name="_Toc465827576"/>
      <w:r>
        <w:rPr>
          <w:rFonts w:ascii="Arial" w:hAnsi="Arial"/>
        </w:rPr>
        <w:t>Incompatible Chemicals</w:t>
      </w:r>
      <w:bookmarkEnd w:id="183"/>
      <w:bookmarkEnd w:id="184"/>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 xml:space="preserve">,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w:t>
      </w:r>
      <w:r w:rsidR="00F70EB3">
        <w:rPr>
          <w:rFonts w:ascii="Arial" w:hAnsi="Arial"/>
          <w:sz w:val="22"/>
        </w:rPr>
        <w:t>SDS</w:t>
      </w:r>
      <w:r>
        <w:rPr>
          <w:rFonts w:ascii="Arial" w:hAnsi="Arial"/>
          <w:sz w:val="22"/>
        </w:rPr>
        <w:t>s and chemical container labels.</w:t>
      </w:r>
    </w:p>
    <w:p w:rsidR="00842B69" w:rsidRDefault="00842B69">
      <w:pPr>
        <w:spacing w:before="120"/>
        <w:rPr>
          <w:rFonts w:ascii="Arial" w:hAnsi="Arial"/>
          <w:sz w:val="22"/>
        </w:rPr>
        <w:sectPr w:rsidR="00842B69" w:rsidSect="00EF2B47">
          <w:headerReference w:type="even" r:id="rId35"/>
          <w:headerReference w:type="default" r:id="rId36"/>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5" w:name="_Toc465827577"/>
      <w:bookmarkStart w:id="186" w:name="_Toc465829115"/>
      <w:bookmarkStart w:id="187" w:name="_Toc468598064"/>
      <w:r>
        <w:rPr>
          <w:rFonts w:ascii="Arial" w:hAnsi="Arial"/>
        </w:rPr>
        <w:lastRenderedPageBreak/>
        <w:t>APPENDIX C</w:t>
      </w:r>
      <w:bookmarkEnd w:id="185"/>
      <w:bookmarkEnd w:id="186"/>
      <w:r>
        <w:rPr>
          <w:rFonts w:ascii="Arial" w:hAnsi="Arial"/>
        </w:rPr>
        <w:br/>
      </w:r>
      <w:bookmarkStart w:id="188" w:name="_Toc465827578"/>
      <w:r>
        <w:rPr>
          <w:rFonts w:ascii="Arial" w:hAnsi="Arial"/>
        </w:rPr>
        <w:t>Peroxidizables</w:t>
      </w:r>
      <w:bookmarkEnd w:id="187"/>
      <w:bookmarkEnd w:id="188"/>
    </w:p>
    <w:p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37"/>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89" w:name="_Toc465827579"/>
      <w:bookmarkStart w:id="190" w:name="_Toc465829117"/>
      <w:bookmarkStart w:id="191" w:name="_Toc468598065"/>
      <w:r>
        <w:rPr>
          <w:rFonts w:ascii="Arial" w:hAnsi="Arial"/>
        </w:rPr>
        <w:lastRenderedPageBreak/>
        <w:t>APPENDIX D</w:t>
      </w:r>
      <w:bookmarkEnd w:id="189"/>
      <w:bookmarkEnd w:id="190"/>
      <w:r>
        <w:rPr>
          <w:rFonts w:ascii="Arial" w:hAnsi="Arial"/>
        </w:rPr>
        <w:br/>
      </w:r>
      <w:bookmarkStart w:id="192" w:name="_Toc465827580"/>
      <w:r>
        <w:rPr>
          <w:rFonts w:ascii="Arial" w:hAnsi="Arial"/>
        </w:rPr>
        <w:t>Shock-Sensitive Materials</w:t>
      </w:r>
      <w:bookmarkEnd w:id="191"/>
      <w:bookmarkEnd w:id="192"/>
    </w:p>
    <w:p w:rsidR="00247A44" w:rsidRDefault="004854AE" w:rsidP="008D61A7">
      <w:pPr>
        <w:jc w:val="center"/>
        <w:rPr>
          <w:rFonts w:ascii="Arial" w:hAnsi="Arial"/>
          <w:sz w:val="22"/>
        </w:rPr>
      </w:pPr>
      <w:r>
        <w:rPr>
          <w:rFonts w:ascii="Arial" w:hAnsi="Arial"/>
        </w:rPr>
        <w:t>The following are examples of materials which can be shock-sensitive:</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38"/>
          <w:headerReference w:type="default" r:id="rId39"/>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CD1A04">
        <w:trPr>
          <w:jc w:val="center"/>
        </w:trPr>
        <w:tc>
          <w:tcPr>
            <w:tcW w:w="4428" w:type="dxa"/>
          </w:tcPr>
          <w:p w:rsidR="00842B69" w:rsidRPr="00CD1A04" w:rsidRDefault="00842B69" w:rsidP="008D61A7">
            <w:pPr>
              <w:spacing w:line="240" w:lineRule="exact"/>
              <w:rPr>
                <w:rFonts w:ascii="Arial" w:hAnsi="Arial"/>
                <w:sz w:val="22"/>
                <w:szCs w:val="22"/>
                <w:lang w:val="fr-FR"/>
              </w:rPr>
            </w:pPr>
            <w:r w:rsidRPr="00CD1A04">
              <w:rPr>
                <w:rFonts w:ascii="Arial" w:hAnsi="Arial"/>
                <w:sz w:val="22"/>
                <w:szCs w:val="22"/>
                <w:lang w:val="fr-FR"/>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3" w:name="_Toc465827581"/>
      <w:bookmarkStart w:id="194" w:name="_Toc465829119"/>
      <w:bookmarkStart w:id="195" w:name="_Toc468598066"/>
      <w:r>
        <w:rPr>
          <w:rFonts w:ascii="Arial" w:hAnsi="Arial"/>
        </w:rPr>
        <w:lastRenderedPageBreak/>
        <w:t>APPENDIX E</w:t>
      </w:r>
      <w:bookmarkEnd w:id="193"/>
      <w:bookmarkEnd w:id="194"/>
      <w:r>
        <w:rPr>
          <w:rFonts w:ascii="Arial" w:hAnsi="Arial"/>
        </w:rPr>
        <w:br/>
      </w:r>
      <w:bookmarkStart w:id="196" w:name="_Toc465827582"/>
      <w:r>
        <w:rPr>
          <w:rFonts w:ascii="Arial" w:hAnsi="Arial"/>
        </w:rPr>
        <w:t>Industrial Toxicology Overview</w:t>
      </w:r>
      <w:bookmarkEnd w:id="195"/>
      <w:bookmarkEnd w:id="196"/>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 is the ability of a chemical m</w:t>
      </w:r>
      <w:bookmarkStart w:id="197" w:name="_Hlt468602846"/>
      <w:bookmarkEnd w:id="197"/>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 xml:space="preserve">If a significant route of exposure for a substance is through skin contact, the TLV or PEL will have a "skin" notation.  Examples are pesticides, carbon disulfide, carbon tetrachloride, dioxane, mercury, thallium compounds, xylene, </w:t>
      </w:r>
      <w:proofErr w:type="gramStart"/>
      <w:r>
        <w:rPr>
          <w:rFonts w:ascii="Arial" w:hAnsi="Arial"/>
          <w:sz w:val="22"/>
        </w:rPr>
        <w:t>hydrogen</w:t>
      </w:r>
      <w:proofErr w:type="gramEnd"/>
      <w:r>
        <w:rPr>
          <w:rFonts w:ascii="Arial" w:hAnsi="Arial"/>
          <w:sz w:val="22"/>
        </w:rPr>
        <w:t xml:space="preserve">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Age can effect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lastRenderedPageBreak/>
        <w:t>Long term exposure to irritants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 can result in pulmonary edema, hemorrhage, and tissue necrosis.</w:t>
      </w:r>
    </w:p>
    <w:p w:rsidR="00842B69" w:rsidRDefault="00842B69">
      <w:pPr>
        <w:spacing w:before="120"/>
        <w:rPr>
          <w:rFonts w:ascii="Arial" w:hAnsi="Arial"/>
          <w:sz w:val="22"/>
        </w:rPr>
      </w:pPr>
      <w:r>
        <w:rPr>
          <w:rFonts w:ascii="Arial" w:hAnsi="Arial"/>
          <w:b/>
          <w:sz w:val="22"/>
        </w:rPr>
        <w:t>Corrosives</w:t>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Asphyxiants</w:t>
      </w:r>
      <w:r>
        <w:rPr>
          <w:rFonts w:ascii="Arial" w:hAnsi="Arial"/>
          <w:sz w:val="22"/>
        </w:rPr>
        <w:t xml:space="preserve"> have the ability to deprive tissue of oxygen.</w:t>
      </w:r>
    </w:p>
    <w:p w:rsidR="00842B69" w:rsidRDefault="00842B69">
      <w:pPr>
        <w:spacing w:before="120"/>
        <w:ind w:left="360"/>
        <w:rPr>
          <w:rFonts w:ascii="Arial" w:hAnsi="Arial"/>
          <w:sz w:val="22"/>
        </w:rPr>
      </w:pPr>
      <w:r>
        <w:rPr>
          <w:rFonts w:ascii="Arial" w:hAnsi="Arial"/>
          <w:b/>
          <w:sz w:val="22"/>
        </w:rPr>
        <w:t>Simple asphyxiants</w:t>
      </w:r>
      <w:r>
        <w:rPr>
          <w:rFonts w:ascii="Arial" w:hAnsi="Arial"/>
          <w:sz w:val="22"/>
        </w:rPr>
        <w:t xml:space="preserve"> are inert gases that displace oxygen.  Examples include, nitrogen. nitrous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ppm).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 that produce damage of the pulmonary tissue (lungs) but not by immediate irritant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Pr>
          <w:rFonts w:ascii="Arial" w:hAnsi="Arial"/>
          <w:sz w:val="22"/>
        </w:rPr>
        <w:t xml:space="preserve"> commonly describes any agent or mixture which contains an agent that can initiate or speed the development of malignant or potentially malignant tumors or malignant neoplastic proliferation of cells.  Known human carcinogens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cough,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 system. (mutations and teratogenesis)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t>benzyl chloride, butyl alcohol, bases.</w:t>
      </w:r>
    </w:p>
    <w:p w:rsidR="00842B69" w:rsidRDefault="00842B69">
      <w:pPr>
        <w:rPr>
          <w:rFonts w:ascii="Arial" w:hAnsi="Arial"/>
          <w:b/>
        </w:rPr>
        <w:sectPr w:rsidR="00842B69" w:rsidSect="008D61A7">
          <w:headerReference w:type="even" r:id="rId40"/>
          <w:headerReference w:type="default" r:id="rId41"/>
          <w:headerReference w:type="first" r:id="rId42"/>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8" w:name="_Toc465827583"/>
            <w:bookmarkStart w:id="199" w:name="_Toc465829121"/>
            <w:bookmarkStart w:id="200" w:name="_Toc468598067"/>
            <w:r>
              <w:rPr>
                <w:rFonts w:ascii="Arial" w:hAnsi="Arial"/>
              </w:rPr>
              <w:lastRenderedPageBreak/>
              <w:t>APPENDIX F</w:t>
            </w:r>
            <w:bookmarkEnd w:id="198"/>
            <w:bookmarkEnd w:id="199"/>
            <w:r>
              <w:rPr>
                <w:rFonts w:ascii="Arial" w:hAnsi="Arial"/>
              </w:rPr>
              <w:br/>
            </w:r>
            <w:bookmarkStart w:id="201" w:name="_Toc465827584"/>
            <w:r>
              <w:rPr>
                <w:rFonts w:ascii="Arial" w:hAnsi="Arial"/>
              </w:rPr>
              <w:t>Laboratory Safety/Supply Checklist</w:t>
            </w:r>
            <w:bookmarkEnd w:id="200"/>
            <w:bookmarkEnd w:id="201"/>
          </w:p>
          <w:p w:rsidR="00842B69" w:rsidRDefault="00842B69">
            <w:pPr>
              <w:pStyle w:val="Heading5"/>
              <w:rPr>
                <w:rFonts w:ascii="Arial" w:hAnsi="Arial"/>
                <w:b w:val="0"/>
                <w:sz w:val="20"/>
              </w:rPr>
            </w:pPr>
            <w:bookmarkStart w:id="202" w:name="_Toc465827585"/>
            <w:bookmarkStart w:id="203" w:name="_Toc465829123"/>
            <w:bookmarkStart w:id="204" w:name="_Toc468533579"/>
            <w:bookmarkStart w:id="205" w:name="_Toc468598068"/>
            <w:r>
              <w:rPr>
                <w:rFonts w:ascii="Arial" w:hAnsi="Arial"/>
                <w:b w:val="0"/>
              </w:rPr>
              <w:t>The presence/availability of items marked *** is required in all areas of laboratory use of hazardous chemicals.  Supervisors must determine which of the others are required.</w:t>
            </w:r>
            <w:bookmarkEnd w:id="202"/>
            <w:bookmarkEnd w:id="203"/>
            <w:bookmarkEnd w:id="204"/>
            <w:bookmarkEnd w:id="205"/>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 and eyewash</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43"/>
          <w:footerReference w:type="even" r:id="rId44"/>
          <w:footerReference w:type="default" r:id="rId45"/>
          <w:headerReference w:type="first" r:id="rId46"/>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6" w:name="_Toc465829124"/>
      <w:bookmarkStart w:id="207" w:name="_Toc468598069"/>
      <w:r>
        <w:rPr>
          <w:rFonts w:ascii="Arial" w:hAnsi="Arial"/>
        </w:rPr>
        <w:lastRenderedPageBreak/>
        <w:t>APPENDIX G</w:t>
      </w:r>
      <w:bookmarkEnd w:id="206"/>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7"/>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47"/>
          <w:headerReference w:type="default" r:id="rId48"/>
          <w:footerReference w:type="default" r:id="rId49"/>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rsidRPr="00CD1A04">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smartTag w:uri="urn:schemas-microsoft-com:office:smarttags" w:element="place">
              <w:smartTag w:uri="urn:schemas-microsoft-com:office:smarttags" w:element="City">
                <w:r>
                  <w:rPr>
                    <w:rFonts w:ascii="Arial" w:hAnsi="Arial"/>
                    <w:snapToGrid w:val="0"/>
                    <w:sz w:val="12"/>
                  </w:rPr>
                  <w:t>Beryl</w:t>
                </w:r>
              </w:smartTag>
              <w:r>
                <w:rPr>
                  <w:rFonts w:ascii="Arial" w:hAnsi="Arial"/>
                  <w:snapToGrid w:val="0"/>
                  <w:sz w:val="12"/>
                </w:rPr>
                <w:t xml:space="preserve"> </w:t>
              </w:r>
              <w:smartTag w:uri="urn:schemas-microsoft-com:office:smarttags" w:element="State">
                <w:r>
                  <w:rPr>
                    <w:rFonts w:ascii="Arial" w:hAnsi="Arial"/>
                    <w:snapToGrid w:val="0"/>
                    <w:sz w:val="12"/>
                  </w:rPr>
                  <w:t>Ore</w:t>
                </w:r>
              </w:smartTag>
            </w:smartTag>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12055 (C.I. Solvent Yellow 14, </w:t>
            </w:r>
            <w:smartTag w:uri="urn:schemas-microsoft-com:office:smarttags" w:element="country-region">
              <w:smartTag w:uri="urn:schemas-microsoft-com:office:smarttags" w:element="place">
                <w:r>
                  <w:rPr>
                    <w:rFonts w:ascii="Arial" w:hAnsi="Arial"/>
                    <w:snapToGrid w:val="0"/>
                    <w:sz w:val="12"/>
                  </w:rPr>
                  <w:t>Sudan</w:t>
                </w:r>
              </w:smartTag>
            </w:smartTag>
            <w:r>
              <w:rPr>
                <w:rFonts w:ascii="Arial" w:hAnsi="Arial"/>
                <w:snapToGrid w:val="0"/>
                <w:sz w:val="12"/>
              </w:rPr>
              <w:t xml:space="preserve">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12100 (Oil </w:t>
            </w:r>
            <w:smartTag w:uri="urn:schemas-microsoft-com:office:smarttags" w:element="place">
              <w:r>
                <w:rPr>
                  <w:rFonts w:ascii="Arial" w:hAnsi="Arial"/>
                  <w:snapToGrid w:val="0"/>
                  <w:sz w:val="12"/>
                </w:rPr>
                <w:t>Orange</w:t>
              </w:r>
            </w:smartTag>
            <w:r>
              <w:rPr>
                <w:rFonts w:ascii="Arial" w:hAnsi="Arial"/>
                <w:snapToGrid w:val="0"/>
                <w:sz w:val="12"/>
              </w:rPr>
              <w:t xml:space="preserv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0"/>
          <w:type w:val="continuous"/>
          <w:pgSz w:w="12240" w:h="15840" w:code="1"/>
          <w:pgMar w:top="1080" w:right="1440" w:bottom="1080" w:left="1440" w:header="720" w:footer="432" w:gutter="0"/>
          <w:cols w:num="2" w:space="432" w:equalWidth="0">
            <w:col w:w="4464" w:space="432"/>
            <w:col w:w="4464"/>
          </w:cols>
        </w:sectPr>
      </w:pPr>
      <w:bookmarkStart w:id="208" w:name="_Hlt468602900"/>
      <w:bookmarkStart w:id="209" w:name="_Toc465829126"/>
      <w:bookmarkStart w:id="210" w:name="_Toc468598070"/>
      <w:bookmarkEnd w:id="208"/>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09"/>
      <w:r>
        <w:rPr>
          <w:rFonts w:ascii="Arial" w:hAnsi="Arial"/>
        </w:rPr>
        <w:br/>
        <w:t>Chemical Resistance Examples</w:t>
      </w:r>
      <w:bookmarkEnd w:id="210"/>
    </w:p>
    <w:p w:rsidR="0036692D" w:rsidRDefault="0036692D" w:rsidP="0036692D">
      <w:pPr>
        <w:sectPr w:rsidR="0036692D" w:rsidSect="0036692D">
          <w:headerReference w:type="default" r:id="rId51"/>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2"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1" w:name="_Toc465829128"/>
      <w:bookmarkStart w:id="212" w:name="_Toc468598071"/>
      <w:r>
        <w:rPr>
          <w:rFonts w:ascii="Arial" w:hAnsi="Arial"/>
        </w:rPr>
        <w:lastRenderedPageBreak/>
        <w:t>APPENDIX I</w:t>
      </w:r>
      <w:bookmarkEnd w:id="211"/>
      <w:r>
        <w:rPr>
          <w:rFonts w:ascii="Arial" w:hAnsi="Arial"/>
        </w:rPr>
        <w:br/>
        <w:t>Glossary</w:t>
      </w:r>
      <w:bookmarkEnd w:id="212"/>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r>
        <w:rPr>
          <w:rFonts w:ascii="Arial" w:hAnsi="Arial"/>
          <w:b/>
        </w:rPr>
        <w:t>ACUTE EXPOSURE</w:t>
      </w:r>
      <w:r>
        <w:rPr>
          <w:rFonts w:ascii="Arial" w:hAnsi="Arial"/>
        </w:rPr>
        <w:t xml:space="preserve"> - An intense exposure over a relatively short period of time.</w:t>
      </w:r>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  It refers to the concentration that should not be exceeded, even for an instant.  It may be written as TLV-C or Threshold Limit Value - Ceiling.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rsidR="00842B69" w:rsidRDefault="00842B69">
      <w:pPr>
        <w:spacing w:before="80"/>
        <w:rPr>
          <w:rFonts w:ascii="Arial" w:hAnsi="Arial"/>
        </w:rPr>
      </w:pPr>
      <w:r>
        <w:rPr>
          <w:rFonts w:ascii="Arial" w:hAnsi="Arial"/>
          <w:b/>
        </w:rPr>
        <w:t>CHEMICAL FAMILY</w:t>
      </w:r>
      <w:r>
        <w:rPr>
          <w:rFonts w:ascii="Arial" w:hAnsi="Arial"/>
        </w:rPr>
        <w:t xml:space="preserve"> - A group of single elements or compounds with a common general name.  Example:  acetone, methyl ethyl ketone (MEK), and methyl isobutyl ketone (MIBK) are of the "ketone" family; acrolein, furfural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 and work practices that (1) are capable of protecting employees from the health hazards presented by hazardous chemicals used in that particular workplace and (2) meets the requirements of OSHA regulation 29 CFR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r>
        <w:rPr>
          <w:rFonts w:ascii="Arial" w:hAnsi="Arial"/>
          <w:b/>
        </w:rPr>
        <w:t>CHEMICAL REACTION</w:t>
      </w:r>
      <w:r>
        <w:rPr>
          <w:rFonts w:ascii="Arial" w:hAnsi="Arial"/>
        </w:rPr>
        <w:t xml:space="preserve"> - A change in the arrangement of atoms or molecules to yield substances of different composition and properties.  (See Reactivity)</w:t>
      </w:r>
    </w:p>
    <w:p w:rsidR="00842B69" w:rsidRDefault="00842B69">
      <w:pPr>
        <w:spacing w:before="80"/>
        <w:rPr>
          <w:rFonts w:ascii="Arial" w:hAnsi="Arial"/>
        </w:rPr>
      </w:pPr>
      <w:r>
        <w:rPr>
          <w:rFonts w:ascii="Arial" w:hAnsi="Arial"/>
          <w:b/>
        </w:rPr>
        <w:t>CHRONIC</w:t>
      </w:r>
      <w:r>
        <w:rPr>
          <w:rFonts w:ascii="Arial" w:hAnsi="Arial"/>
        </w:rPr>
        <w:t xml:space="preserve"> - Persistent, prolonged or repeated conditions.</w:t>
      </w:r>
    </w:p>
    <w:p w:rsidR="00842B69" w:rsidRDefault="00842B69">
      <w:pPr>
        <w:spacing w:before="80"/>
        <w:rPr>
          <w:rFonts w:ascii="Arial" w:hAnsi="Arial"/>
        </w:rPr>
      </w:pPr>
      <w:r>
        <w:rPr>
          <w:rFonts w:ascii="Arial" w:hAnsi="Arial"/>
          <w:b/>
        </w:rPr>
        <w:t>CHRONIC EXPOSURE</w:t>
      </w:r>
      <w:r>
        <w:rPr>
          <w:rFonts w:ascii="Arial" w:hAnsi="Arial"/>
        </w:rPr>
        <w:t xml:space="preserve"> - A prolonged exposure occurring over a period of days, weeks, or years.</w:t>
      </w:r>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For example, 5 parts (of acetone) per million (of air).</w:t>
      </w:r>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 to steel.</w:t>
      </w:r>
    </w:p>
    <w:p w:rsidR="00842B69" w:rsidRDefault="00842B69">
      <w:pPr>
        <w:spacing w:before="80"/>
        <w:rPr>
          <w:rFonts w:ascii="Arial" w:hAnsi="Arial"/>
        </w:rPr>
      </w:pPr>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proofErr w:type="gramStart"/>
      <w:r>
        <w:rPr>
          <w:rFonts w:ascii="Arial" w:hAnsi="Arial"/>
          <w:b/>
        </w:rPr>
        <w:t>DESIGNATED AREA</w:t>
      </w:r>
      <w:r>
        <w:rPr>
          <w:rFonts w:ascii="Arial" w:hAnsi="Arial"/>
        </w:rPr>
        <w:t xml:space="preserve"> - An area which has been established and posted with signage for work involving hazards, e.g. "select carcinogens," reproductive toxins, or substances which have a high degree of acute toxicity.</w:t>
      </w:r>
      <w:proofErr w:type="gramEnd"/>
      <w:r>
        <w:rPr>
          <w:rFonts w:ascii="Arial" w:hAnsi="Arial"/>
        </w:rPr>
        <w:t xml:space="preserve">  A designated area may be the entire laboratory, an area of a laboratory, or a device such as a laboratory hood.</w:t>
      </w:r>
    </w:p>
    <w:p w:rsidR="00842B69" w:rsidRDefault="00842B69">
      <w:pPr>
        <w:spacing w:before="80"/>
        <w:rPr>
          <w:rFonts w:ascii="Arial" w:hAnsi="Arial"/>
        </w:rPr>
      </w:pPr>
      <w:proofErr w:type="gramStart"/>
      <w:r>
        <w:rPr>
          <w:rFonts w:ascii="Arial" w:hAnsi="Arial"/>
          <w:b/>
        </w:rPr>
        <w:t>DILUTION VENTILATION</w:t>
      </w:r>
      <w:r>
        <w:rPr>
          <w:rFonts w:ascii="Arial" w:hAnsi="Arial"/>
        </w:rPr>
        <w:t xml:space="preserve"> - See General Ventilation.</w:t>
      </w:r>
      <w:proofErr w:type="gramEnd"/>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Administers Clean Air Act, Clean Water Act, FIFRA, RCRA, TSCA, and other Federal Environmental Laws.</w:t>
      </w:r>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r>
        <w:rPr>
          <w:rFonts w:ascii="Arial" w:hAnsi="Arial"/>
          <w:b/>
          <w:position w:val="6"/>
        </w:rPr>
        <w:t>o</w:t>
      </w:r>
      <w:r>
        <w:rPr>
          <w:rFonts w:ascii="Arial" w:hAnsi="Arial"/>
          <w:b/>
        </w:rPr>
        <w:t>F</w:t>
      </w:r>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ounce (avoirdupois) is about 28.4 grams.</w:t>
      </w:r>
    </w:p>
    <w:p w:rsidR="00842B69" w:rsidRDefault="00842B69">
      <w:pPr>
        <w:tabs>
          <w:tab w:val="right" w:pos="720"/>
          <w:tab w:val="left" w:pos="864"/>
        </w:tabs>
        <w:spacing w:before="80"/>
        <w:rPr>
          <w:rFonts w:ascii="Arial" w:hAnsi="Arial"/>
        </w:rPr>
      </w:pPr>
      <w:r>
        <w:rPr>
          <w:rFonts w:ascii="Arial" w:hAnsi="Arial"/>
          <w:b/>
        </w:rPr>
        <w:t>g/kg</w:t>
      </w:r>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 xml:space="preserve">A formal procedure undertaken by the supervisor in which occupational hazards for all employees are described per procedure or task, and by affected body part(s) or organ(s), and which is documented and posted in the workplace with all personal protective equipment requirements.  </w:t>
      </w:r>
    </w:p>
    <w:p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
    <w:p w:rsidR="00842B69" w:rsidRDefault="00842B69">
      <w:pPr>
        <w:tabs>
          <w:tab w:val="right" w:pos="720"/>
          <w:tab w:val="left" w:pos="864"/>
        </w:tabs>
        <w:spacing w:before="80"/>
        <w:rPr>
          <w:rFonts w:ascii="Arial" w:hAnsi="Arial"/>
        </w:rPr>
      </w:pPr>
      <w:proofErr w:type="gramStart"/>
      <w:r>
        <w:rPr>
          <w:rFonts w:ascii="Arial" w:hAnsi="Arial"/>
          <w:b/>
        </w:rPr>
        <w:t xml:space="preserve">HAZARDOUS MATERIAL </w:t>
      </w:r>
      <w:r>
        <w:rPr>
          <w:rFonts w:ascii="Arial" w:hAnsi="Arial"/>
        </w:rPr>
        <w:t>- Any material which is a potential/actual physical or health hazard to humans.</w:t>
      </w:r>
      <w:proofErr w:type="gramEnd"/>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 material, cryogenic liquid, flammable solid, irritating material, material poisonous by inhalation, magnetic material, organic peroxide, oxidizer, poisonous material, pyrophoric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w:t>
      </w:r>
      <w:proofErr w:type="gramStart"/>
      <w:r>
        <w:rPr>
          <w:rFonts w:ascii="Arial" w:hAnsi="Arial"/>
        </w:rPr>
        <w:t>system,</w:t>
      </w:r>
      <w:proofErr w:type="gramEnd"/>
      <w:r>
        <w:rPr>
          <w:rFonts w:ascii="Arial" w:hAnsi="Arial"/>
        </w:rPr>
        <w:t xml:space="preserve"> </w:t>
      </w:r>
      <w:r>
        <w:rPr>
          <w:rFonts w:ascii="Arial" w:hAnsi="Arial"/>
        </w:rPr>
        <w:lastRenderedPageBreak/>
        <w:t xml:space="preserve">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w:t>
      </w:r>
      <w:r w:rsidR="00F70EB3">
        <w:rPr>
          <w:rFonts w:ascii="Arial" w:hAnsi="Arial"/>
        </w:rPr>
        <w:t>SDS</w:t>
      </w:r>
      <w:r>
        <w:rPr>
          <w:rFonts w:ascii="Arial" w:hAnsi="Arial"/>
        </w:rPr>
        <w:t xml:space="preserve">) for the chemical.  The identity used shall permit cross-references to be made among the required list of hazardous chemicals, the label and the </w:t>
      </w:r>
      <w:r w:rsidR="00F70EB3">
        <w:rPr>
          <w:rFonts w:ascii="Arial" w:hAnsi="Arial"/>
        </w:rPr>
        <w:t>SDS</w:t>
      </w:r>
      <w:r>
        <w:rPr>
          <w:rFonts w:ascii="Arial" w:hAnsi="Arial"/>
        </w:rPr>
        <w:t>.</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LEL</w:t>
      </w:r>
      <w:r>
        <w:rPr>
          <w:rFonts w:ascii="Arial" w:hAnsi="Arial"/>
        </w:rPr>
        <w:t xml:space="preserve"> - See Lower Explosive Limit.</w:t>
      </w:r>
    </w:p>
    <w:p w:rsidR="00842B69" w:rsidRDefault="00842B69">
      <w:pPr>
        <w:tabs>
          <w:tab w:val="right" w:pos="720"/>
          <w:tab w:val="left" w:pos="864"/>
        </w:tabs>
        <w:spacing w:before="80"/>
        <w:rPr>
          <w:rFonts w:ascii="Arial" w:hAnsi="Arial"/>
        </w:rPr>
      </w:pPr>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
    <w:p w:rsidR="00842B69" w:rsidRDefault="00842B69">
      <w:pPr>
        <w:tabs>
          <w:tab w:val="right" w:pos="720"/>
          <w:tab w:val="left" w:pos="864"/>
        </w:tabs>
        <w:spacing w:before="80"/>
        <w:rPr>
          <w:rFonts w:ascii="Arial" w:hAnsi="Arial"/>
        </w:rPr>
      </w:pPr>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
    <w:p w:rsidR="00842B69" w:rsidRDefault="00842B69">
      <w:pPr>
        <w:tabs>
          <w:tab w:val="right" w:pos="720"/>
          <w:tab w:val="left" w:pos="864"/>
        </w:tabs>
        <w:spacing w:before="80"/>
        <w:rPr>
          <w:rFonts w:ascii="Arial" w:hAnsi="Arial"/>
        </w:rPr>
      </w:pPr>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
    <w:p w:rsidR="00842B69" w:rsidRDefault="00842B69">
      <w:pPr>
        <w:tabs>
          <w:tab w:val="right" w:pos="720"/>
          <w:tab w:val="left" w:pos="864"/>
        </w:tabs>
        <w:spacing w:before="80"/>
        <w:rPr>
          <w:rFonts w:ascii="Arial" w:hAnsi="Arial"/>
        </w:rPr>
      </w:pPr>
      <w:r>
        <w:rPr>
          <w:rFonts w:ascii="Arial" w:hAnsi="Arial"/>
          <w:b/>
        </w:rPr>
        <w:t>LOCAL EXHAUST VENTILATION</w:t>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MATERIAL SAFETY DATA SHEET (</w:t>
      </w:r>
      <w:r w:rsidR="00F70EB3">
        <w:rPr>
          <w:rFonts w:ascii="Arial" w:hAnsi="Arial"/>
          <w:b/>
        </w:rPr>
        <w:t>SDS</w:t>
      </w:r>
      <w:r>
        <w:rPr>
          <w:rFonts w:ascii="Arial" w:hAnsi="Arial"/>
          <w:b/>
        </w:rPr>
        <w:t xml:space="preserve">)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 1910.1200.</w:t>
      </w:r>
    </w:p>
    <w:p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r>
        <w:rPr>
          <w:rFonts w:ascii="Arial" w:hAnsi="Arial"/>
          <w:b/>
        </w:rPr>
        <w:t>mg</w:t>
      </w:r>
      <w:r>
        <w:rPr>
          <w:rFonts w:ascii="Arial" w:hAnsi="Arial"/>
        </w:rPr>
        <w:t>- See Milligram.</w:t>
      </w:r>
    </w:p>
    <w:p w:rsidR="00842B69" w:rsidRDefault="00842B69">
      <w:pPr>
        <w:tabs>
          <w:tab w:val="right" w:pos="720"/>
          <w:tab w:val="left" w:pos="864"/>
        </w:tabs>
        <w:spacing w:before="80"/>
        <w:rPr>
          <w:rFonts w:ascii="Arial" w:hAnsi="Arial"/>
        </w:rPr>
      </w:pPr>
      <w:r>
        <w:rPr>
          <w:rFonts w:ascii="Arial" w:hAnsi="Arial"/>
          <w:b/>
        </w:rPr>
        <w:t>mg/kg</w:t>
      </w:r>
      <w:r>
        <w:rPr>
          <w:rFonts w:ascii="Arial" w:hAnsi="Arial"/>
        </w:rPr>
        <w:t xml:space="preserve"> - See Milligrams Per Kilogram.</w:t>
      </w:r>
    </w:p>
    <w:p w:rsidR="00842B69" w:rsidRDefault="00842B69">
      <w:pPr>
        <w:tabs>
          <w:tab w:val="right" w:pos="720"/>
          <w:tab w:val="left" w:pos="864"/>
        </w:tabs>
        <w:spacing w:before="80"/>
        <w:rPr>
          <w:rFonts w:ascii="Arial" w:hAnsi="Arial"/>
        </w:rPr>
      </w:pPr>
      <w:r>
        <w:rPr>
          <w:rFonts w:ascii="Arial" w:hAnsi="Arial"/>
          <w:b/>
        </w:rPr>
        <w:t>mg/m</w:t>
      </w:r>
      <w:r>
        <w:rPr>
          <w:rFonts w:ascii="Arial" w:hAnsi="Arial"/>
          <w:b/>
          <w:position w:val="6"/>
        </w:rPr>
        <w:t>3</w:t>
      </w:r>
      <w:r>
        <w:rPr>
          <w:rFonts w:ascii="Arial" w:hAnsi="Arial"/>
        </w:rPr>
        <w:t xml:space="preserve"> - See Milligrams Per Cubic Meter.</w:t>
      </w:r>
    </w:p>
    <w:p w:rsidR="00842B69" w:rsidRDefault="00842B69">
      <w:pPr>
        <w:tabs>
          <w:tab w:val="right" w:pos="720"/>
          <w:tab w:val="left" w:pos="864"/>
        </w:tabs>
        <w:spacing w:before="80"/>
        <w:rPr>
          <w:rFonts w:ascii="Arial" w:hAnsi="Arial"/>
        </w:rPr>
      </w:pPr>
      <w:r>
        <w:rPr>
          <w:rFonts w:ascii="Arial" w:hAnsi="Arial"/>
          <w:b/>
        </w:rPr>
        <w:t>MILLIGRAM (mg)</w:t>
      </w:r>
      <w:r>
        <w:rPr>
          <w:rFonts w:ascii="Arial" w:hAnsi="Arial"/>
        </w:rPr>
        <w:t xml:space="preserve"> - A unit of weight in the metric system.  One thousand milligrams equal one gram.</w:t>
      </w:r>
    </w:p>
    <w:p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r>
        <w:rPr>
          <w:rFonts w:ascii="Arial" w:hAnsi="Arial"/>
          <w:b/>
        </w:rPr>
        <w:t>ml</w:t>
      </w:r>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 xml:space="preserve">Report </w:t>
      </w:r>
      <w:proofErr w:type="gramStart"/>
      <w:r>
        <w:rPr>
          <w:rFonts w:ascii="Arial" w:hAnsi="Arial"/>
          <w:u w:val="single"/>
        </w:rPr>
        <w:t>On</w:t>
      </w:r>
      <w:proofErr w:type="gramEnd"/>
      <w:r>
        <w:rPr>
          <w:rFonts w:ascii="Arial" w:hAnsi="Arial"/>
          <w:u w:val="single"/>
        </w:rPr>
        <w:t xml:space="preserve"> Carcinogens</w:t>
      </w:r>
      <w:r>
        <w:rPr>
          <w:rFonts w:ascii="Arial" w:hAnsi="Arial"/>
        </w:rPr>
        <w:t xml:space="preserve"> are used by OSHA regulations as part of the definition of "select carcinogen."</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 trains occupational health 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w:t>
      </w:r>
      <w:r>
        <w:rPr>
          <w:rFonts w:ascii="Arial" w:hAnsi="Arial"/>
        </w:rPr>
        <w:lastRenderedPageBreak/>
        <w:t>hydrogen 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r>
        <w:rPr>
          <w:rFonts w:ascii="Arial" w:hAnsi="Arial"/>
          <w:b/>
        </w:rPr>
        <w:t>OXYGEN DEFICIENCY</w:t>
      </w:r>
      <w:r>
        <w:rPr>
          <w:rFonts w:ascii="Arial" w:hAnsi="Arial"/>
        </w:rPr>
        <w:t xml:space="preserve"> - An atmosphere having less than the normal percentage of oxygen found in normal air.  Normal air contains 21% oxygen at sea level.</w:t>
      </w:r>
    </w:p>
    <w:p w:rsidR="00842B69" w:rsidRDefault="00842B69">
      <w:pPr>
        <w:tabs>
          <w:tab w:val="right" w:pos="720"/>
          <w:tab w:val="left" w:pos="864"/>
        </w:tabs>
        <w:spacing w:before="80"/>
        <w:rPr>
          <w:rFonts w:ascii="Arial" w:hAnsi="Arial"/>
        </w:rPr>
      </w:pPr>
      <w:proofErr w:type="gramStart"/>
      <w:r>
        <w:rPr>
          <w:rFonts w:ascii="Arial" w:hAnsi="Arial"/>
          <w:b/>
        </w:rPr>
        <w:t>PEL</w:t>
      </w:r>
      <w:r>
        <w:rPr>
          <w:rFonts w:ascii="Arial" w:hAnsi="Arial"/>
        </w:rPr>
        <w:t xml:space="preserve"> - See Permissible Exposure Limit.</w:t>
      </w:r>
      <w:proofErr w:type="gramEnd"/>
    </w:p>
    <w:p w:rsidR="00842B69" w:rsidRDefault="00842B69">
      <w:pPr>
        <w:tabs>
          <w:tab w:val="right" w:pos="720"/>
          <w:tab w:val="left" w:pos="864"/>
        </w:tabs>
        <w:spacing w:before="80"/>
        <w:rPr>
          <w:rFonts w:ascii="Arial" w:hAnsi="Arial"/>
        </w:rPr>
      </w:pPr>
      <w:r>
        <w:rPr>
          <w:rFonts w:ascii="Arial" w:hAnsi="Arial"/>
          <w:b/>
        </w:rPr>
        <w:t>PERMISSIBLE EXPOSURE LIMIT (PEL)</w:t>
      </w:r>
      <w:r>
        <w:rPr>
          <w:rFonts w:ascii="Arial" w:hAnsi="Arial"/>
        </w:rPr>
        <w:t xml:space="preserve"> - An exposure, inhalation or dermal permissible exposure limit specified in 29 CFR Part 1910, subpart Z.  PELs may be either a time-weighted average (TWA) exposure limit (8-hour), a 15-minute short-term limit (STEL), or a ceiling (C).  The PELs are found in OSHA regulations part 1910, subpart Z.  (See also TLV)</w:t>
      </w:r>
    </w:p>
    <w:p w:rsidR="00842B69" w:rsidRDefault="00842B69">
      <w:pPr>
        <w:tabs>
          <w:tab w:val="right" w:pos="720"/>
          <w:tab w:val="left" w:pos="864"/>
        </w:tabs>
        <w:spacing w:before="80"/>
        <w:rPr>
          <w:rFonts w:ascii="Arial" w:hAnsi="Arial"/>
        </w:rPr>
      </w:pPr>
      <w:r>
        <w:rPr>
          <w:rFonts w:ascii="Arial" w:hAnsi="Arial"/>
          <w:b/>
        </w:rPr>
        <w:t>PERSONAL PROTECTIVE EQUIPMENT</w:t>
      </w:r>
      <w:r>
        <w:rPr>
          <w:rFonts w:ascii="Arial" w:hAnsi="Arial"/>
        </w:rPr>
        <w:t xml:space="preserve"> - Any devices or clothing worn by the worker to protect against hazards in the environment.  Examples are respirators, gloves, and chemical splash goggles</w:t>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 or toxic emissions.  The conditions that cause the reaction, such as heat, other chemicals, and dropping, will usually be specified as "Conditions to Avoid" when a chemical's reactivity is discussed on an </w:t>
      </w:r>
      <w:r w:rsidR="00F70EB3">
        <w:rPr>
          <w:rFonts w:ascii="Arial" w:hAnsi="Arial"/>
        </w:rPr>
        <w:t>SDS</w:t>
      </w:r>
      <w:r>
        <w:rPr>
          <w:rFonts w:ascii="Arial" w:hAnsi="Arial"/>
        </w:rPr>
        <w:t>.</w:t>
      </w:r>
    </w:p>
    <w:p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Chemicals which affect the reproductive capabilities including chromosomal damage (mutations) and effects on fetuses (teratogenesis).</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r>
        <w:rPr>
          <w:rFonts w:ascii="Arial" w:hAnsi="Arial"/>
          <w:b/>
        </w:rPr>
        <w:t>RESPONSIBLE PARTY</w:t>
      </w:r>
      <w:r>
        <w:rPr>
          <w:rFonts w:ascii="Arial" w:hAnsi="Arial"/>
        </w:rPr>
        <w:t xml:space="preserve"> - Someone who can provide additional information on the hazardous chemical and appropriate emergency procedures, if necessary.</w:t>
      </w:r>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 or PEL.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Name">
          <w:r>
            <w:rPr>
              <w:rFonts w:ascii="Arial" w:hAnsi="Arial"/>
            </w:rPr>
            <w:t>Computing</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lastRenderedPageBreak/>
        <w:t>TERATOGEN</w:t>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 (TLV)</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standards, that are based on evidence from industrial experience, animal studies, or human studies when they exist.  There are three different types of TLVs:  Time-Weighted Average (TLV-TWA), Short-Term Exposure Limit (TLV-STEL), and Ceiling (TLV-C).  (See also PEL).</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xml:space="preserve">- The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system of campuses for which the main campus has health and safety authority.  This includes the main campus, Calumet, </w:t>
      </w:r>
      <w:smartTag w:uri="urn:schemas-microsoft-com:office:smarttags" w:element="place">
        <w:smartTag w:uri="urn:schemas-microsoft-com:office:smarttags" w:element="PlaceType">
          <w:r>
            <w:rPr>
              <w:rFonts w:ascii="Arial" w:hAnsi="Arial"/>
            </w:rPr>
            <w:t>Ft.</w:t>
          </w:r>
        </w:smartTag>
        <w:r>
          <w:rPr>
            <w:rFonts w:ascii="Arial" w:hAnsi="Arial"/>
          </w:rPr>
          <w:t xml:space="preserve"> </w:t>
        </w:r>
        <w:smartTag w:uri="urn:schemas-microsoft-com:office:smarttags" w:element="PlaceName">
          <w:r>
            <w:rPr>
              <w:rFonts w:ascii="Arial" w:hAnsi="Arial"/>
            </w:rPr>
            <w:t>Wayne</w:t>
          </w:r>
        </w:smartTag>
      </w:smartTag>
      <w:r>
        <w:rPr>
          <w:rFonts w:ascii="Arial" w:hAnsi="Arial"/>
        </w:rPr>
        <w:t>,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lastRenderedPageBreak/>
        <w:t>WATER-REACTIVE</w:t>
      </w:r>
      <w:r>
        <w:rPr>
          <w:rFonts w:ascii="Arial" w:hAnsi="Arial"/>
        </w:rPr>
        <w:t xml:space="preserve"> - A chemical that reacts with water to release a gas that is either flammable or presents a health hazard.</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53"/>
          <w:headerReference w:type="default" r:id="rId54"/>
          <w:headerReference w:type="first" r:id="rId55"/>
          <w:footerReference w:type="first" r:id="rId56"/>
          <w:type w:val="nextColumn"/>
          <w:pgSz w:w="12240" w:h="15840" w:code="1"/>
          <w:pgMar w:top="1080" w:right="1440" w:bottom="1080" w:left="1440" w:header="720" w:footer="432" w:gutter="0"/>
          <w:cols w:space="720"/>
          <w:titlePg/>
        </w:sectPr>
      </w:pPr>
    </w:p>
    <w:p w:rsidR="005A23FC" w:rsidRPr="005A23FC" w:rsidRDefault="00842B69" w:rsidP="005A23FC">
      <w:pPr>
        <w:pStyle w:val="Heading5"/>
        <w:rPr>
          <w:rFonts w:ascii="Arial" w:hAnsi="Arial"/>
        </w:rPr>
      </w:pPr>
      <w:bookmarkStart w:id="213" w:name="_Toc465827586"/>
      <w:bookmarkStart w:id="214" w:name="_Toc465829130"/>
      <w:bookmarkStart w:id="215" w:name="_Toc468598072"/>
      <w:r>
        <w:rPr>
          <w:rFonts w:ascii="Arial" w:hAnsi="Arial"/>
        </w:rPr>
        <w:lastRenderedPageBreak/>
        <w:t>APPENDIX J</w:t>
      </w:r>
      <w:bookmarkEnd w:id="213"/>
      <w:bookmarkEnd w:id="214"/>
      <w:r>
        <w:rPr>
          <w:rFonts w:ascii="Arial" w:hAnsi="Arial"/>
        </w:rPr>
        <w:br/>
      </w:r>
      <w:bookmarkStart w:id="216" w:name="_Toc465827587"/>
      <w:r>
        <w:rPr>
          <w:rFonts w:ascii="Arial" w:hAnsi="Arial"/>
        </w:rPr>
        <w:t>Materials Which Must Be Reported To REM</w:t>
      </w:r>
      <w:bookmarkEnd w:id="215"/>
      <w:bookmarkEnd w:id="216"/>
    </w:p>
    <w:p w:rsidR="00842B69" w:rsidRDefault="00555551" w:rsidP="005A23FC">
      <w:pPr>
        <w:pStyle w:val="Header"/>
        <w:tabs>
          <w:tab w:val="clear" w:pos="4320"/>
          <w:tab w:val="clear" w:pos="8640"/>
          <w:tab w:val="right" w:pos="13590"/>
        </w:tabs>
        <w:spacing w:before="120"/>
        <w:jc w:val="center"/>
        <w:rPr>
          <w:rFonts w:ascii="Arial" w:hAnsi="Arial"/>
          <w:sz w:val="20"/>
        </w:rPr>
      </w:pPr>
      <w:r>
        <w:rPr>
          <w:rFonts w:ascii="Arial" w:hAnsi="Arial"/>
          <w:sz w:val="20"/>
        </w:rPr>
        <w:t>During the group’s CHP review process this “Report these Materials” form must be completed and submitted to REM with updated information.</w:t>
      </w: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Report These Materials</w:t>
      </w:r>
      <w:r w:rsidRPr="00172D37">
        <w:rPr>
          <w:rFonts w:ascii="Arial" w:hAnsi="Arial" w:cs="Arial"/>
          <w:sz w:val="32"/>
        </w:rPr>
        <w:t xml:space="preserve">  </w:t>
      </w:r>
      <w:r w:rsidRPr="00172D37">
        <w:rPr>
          <w:rFonts w:ascii="Arial" w:hAnsi="Arial" w:cs="Arial"/>
        </w:rPr>
        <w:t>form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r w:rsidR="00F70EB3">
              <w:rPr>
                <w:rFonts w:ascii="Arial" w:hAnsi="Arial" w:cs="Arial"/>
              </w:rPr>
              <w:t xml:space="preserve"> </w:t>
            </w:r>
            <w:r w:rsidR="00F70EB3" w:rsidRPr="00F70EB3">
              <w:rPr>
                <w:rFonts w:ascii="Arial" w:hAnsi="Arial" w:cs="Arial"/>
                <w:b/>
                <w:u w:val="single"/>
              </w:rPr>
              <w:t>Dennis Evans</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w:t>
            </w:r>
            <w:r w:rsidR="00F70EB3" w:rsidRPr="00F70EB3">
              <w:rPr>
                <w:rFonts w:ascii="Arial" w:hAnsi="Arial" w:cs="Arial"/>
                <w:b/>
                <w:u w:val="single"/>
              </w:rPr>
              <w:t>Linda Swihart</w:t>
            </w:r>
            <w:r w:rsidR="00F70EB3">
              <w:rPr>
                <w:rFonts w:ascii="Arial" w:hAnsi="Arial" w:cs="Arial"/>
                <w:b/>
                <w:u w:val="single"/>
              </w:rPr>
              <w:t>, D. Evans</w:t>
            </w:r>
          </w:p>
          <w:p w:rsidR="00842B69" w:rsidRPr="00172D37" w:rsidRDefault="00EE766F" w:rsidP="00F70EB3">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F70EB3">
              <w:rPr>
                <w:rFonts w:ascii="Arial" w:hAnsi="Arial" w:cs="Arial"/>
              </w:rPr>
              <w:t xml:space="preserve"> </w:t>
            </w:r>
            <w:r w:rsidR="00F70EB3" w:rsidRPr="00F70EB3">
              <w:rPr>
                <w:rFonts w:ascii="Arial" w:hAnsi="Arial" w:cs="Arial"/>
                <w:u w:val="single"/>
              </w:rPr>
              <w:t>swihart@purdue.edu</w:t>
            </w:r>
            <w:r w:rsidR="00326FCE">
              <w:rPr>
                <w:rFonts w:ascii="Arial" w:hAnsi="Arial" w:cs="Arial"/>
              </w:rPr>
              <w:t xml:space="preserve">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w:t>
            </w:r>
            <w:r w:rsidR="00F70EB3" w:rsidRPr="00F70EB3">
              <w:rPr>
                <w:rFonts w:ascii="Arial" w:hAnsi="Arial" w:cs="Arial"/>
                <w:u w:val="single"/>
              </w:rPr>
              <w:t>3/23/2014</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b/>
              </w:rPr>
              <w:t>A(1)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F70EB3" w:rsidP="000556D5">
            <w:pPr>
              <w:tabs>
                <w:tab w:val="left" w:pos="3000"/>
                <w:tab w:val="left" w:pos="8808"/>
              </w:tabs>
              <w:jc w:val="center"/>
              <w:rPr>
                <w:rFonts w:ascii="Arial" w:hAnsi="Arial" w:cs="Arial"/>
                <w:sz w:val="32"/>
                <w:szCs w:val="32"/>
              </w:rPr>
            </w:pPr>
            <w:r>
              <w:rPr>
                <w:rFonts w:ascii="Arial" w:hAnsi="Arial" w:cs="Arial"/>
                <w:sz w:val="32"/>
                <w:szCs w:val="32"/>
              </w:rPr>
              <w:t>X</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842B69" w:rsidP="000556D5">
            <w:pPr>
              <w:tabs>
                <w:tab w:val="left" w:pos="3000"/>
                <w:tab w:val="left" w:pos="8808"/>
              </w:tabs>
              <w:jc w:val="center"/>
              <w:rPr>
                <w:rFonts w:ascii="Arial" w:hAnsi="Arial" w:cs="Arial"/>
                <w:sz w:val="32"/>
                <w:szCs w:val="32"/>
              </w:rPr>
            </w:pPr>
          </w:p>
        </w:tc>
        <w:tc>
          <w:tcPr>
            <w:tcW w:w="4230" w:type="dxa"/>
            <w:vMerge w:val="restart"/>
            <w:shd w:val="clear" w:color="auto" w:fill="FFFFFF"/>
          </w:tcPr>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tc>
      </w:tr>
      <w:tr w:rsidR="00842B69" w:rsidRPr="00172D37" w:rsidTr="00F70EB3">
        <w:trPr>
          <w:cantSplit/>
          <w:trHeight w:hRule="exact" w:val="1055"/>
          <w:jc w:val="center"/>
        </w:trPr>
        <w:tc>
          <w:tcPr>
            <w:tcW w:w="7650" w:type="dxa"/>
            <w:gridSpan w:val="2"/>
          </w:tcPr>
          <w:p w:rsidR="00842B69" w:rsidRDefault="00842B69" w:rsidP="00F70EB3">
            <w:pPr>
              <w:tabs>
                <w:tab w:val="left" w:pos="3544"/>
                <w:tab w:val="left" w:pos="8808"/>
              </w:tabs>
              <w:spacing w:before="100" w:beforeAutospacing="1" w:after="100" w:afterAutospacing="1"/>
              <w:rPr>
                <w:rFonts w:ascii="Arial" w:hAnsi="Arial" w:cs="Arial"/>
                <w:sz w:val="20"/>
              </w:rPr>
            </w:pPr>
            <w:r w:rsidRPr="00172D37">
              <w:rPr>
                <w:rFonts w:ascii="Arial" w:hAnsi="Arial" w:cs="Arial"/>
                <w:b/>
              </w:rPr>
              <w:t>A(2)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r w:rsidR="00F70EB3">
              <w:rPr>
                <w:rFonts w:ascii="Arial" w:hAnsi="Arial" w:cs="Arial"/>
                <w:sz w:val="20"/>
              </w:rPr>
              <w:br/>
              <w:t>PROFESSOR EVANS MARK N IF appropriate; send information to L Swihart if Y</w:t>
            </w:r>
            <w:r w:rsidR="001A6E34">
              <w:rPr>
                <w:rFonts w:ascii="Arial" w:hAnsi="Arial" w:cs="Arial"/>
                <w:sz w:val="20"/>
              </w:rPr>
              <w:t xml:space="preserve"> answer is appropriate here.</w:t>
            </w:r>
          </w:p>
          <w:p w:rsidR="00F70EB3" w:rsidRPr="00172D37" w:rsidRDefault="00F70EB3" w:rsidP="00F70EB3">
            <w:pPr>
              <w:tabs>
                <w:tab w:val="left" w:pos="3544"/>
                <w:tab w:val="left" w:pos="8808"/>
              </w:tabs>
              <w:spacing w:before="100" w:beforeAutospacing="1" w:after="100" w:afterAutospacing="1"/>
              <w:rPr>
                <w:rFonts w:ascii="Arial" w:hAnsi="Arial" w:cs="Arial"/>
              </w:rPr>
            </w:pPr>
            <w:r>
              <w:rPr>
                <w:rFonts w:ascii="Arial" w:hAnsi="Arial" w:cs="Arial"/>
                <w:sz w:val="20"/>
              </w:rPr>
              <w:t>is appropriate</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842B69" w:rsidP="000556D5">
            <w:pPr>
              <w:tabs>
                <w:tab w:val="left" w:pos="3000"/>
                <w:tab w:val="left" w:pos="8808"/>
              </w:tabs>
              <w:jc w:val="center"/>
              <w:rPr>
                <w:rFonts w:ascii="Arial" w:hAnsi="Arial" w:cs="Arial"/>
                <w:sz w:val="32"/>
                <w:szCs w:val="32"/>
              </w:rPr>
            </w:pP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842B69" w:rsidP="000556D5">
            <w:pPr>
              <w:tabs>
                <w:tab w:val="left" w:pos="3000"/>
                <w:tab w:val="left" w:pos="8808"/>
              </w:tabs>
              <w:jc w:val="center"/>
              <w:rPr>
                <w:rFonts w:ascii="Arial" w:hAnsi="Arial" w:cs="Arial"/>
                <w:sz w:val="32"/>
                <w:szCs w:val="32"/>
              </w:rPr>
            </w:pPr>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r w:rsidRPr="00172D37">
        <w:rPr>
          <w:rFonts w:ascii="Arial" w:hAnsi="Arial" w:cs="Arial"/>
          <w:b/>
        </w:rPr>
        <w:t>A(3)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F70EB3">
            <w:pPr>
              <w:tabs>
                <w:tab w:val="right" w:pos="9196"/>
                <w:tab w:val="right" w:leader="underscore" w:pos="13680"/>
              </w:tabs>
              <w:rPr>
                <w:rFonts w:ascii="Arial" w:hAnsi="Arial" w:cs="Arial"/>
                <w:sz w:val="22"/>
              </w:rPr>
            </w:pPr>
            <w:r>
              <w:rPr>
                <w:rFonts w:ascii="Arial" w:hAnsi="Arial" w:cs="Arial"/>
                <w:sz w:val="22"/>
              </w:rPr>
              <w:t>WTHR</w:t>
            </w:r>
          </w:p>
        </w:tc>
        <w:tc>
          <w:tcPr>
            <w:tcW w:w="1800" w:type="dxa"/>
            <w:tcBorders>
              <w:top w:val="single" w:sz="4" w:space="0" w:color="auto"/>
              <w:bottom w:val="single" w:sz="4" w:space="0" w:color="auto"/>
            </w:tcBorders>
          </w:tcPr>
          <w:p w:rsidR="00842B69" w:rsidRPr="00172D37" w:rsidRDefault="00F70EB3">
            <w:pPr>
              <w:tabs>
                <w:tab w:val="right" w:pos="9196"/>
                <w:tab w:val="right" w:leader="underscore" w:pos="13680"/>
              </w:tabs>
              <w:rPr>
                <w:rFonts w:ascii="Arial" w:hAnsi="Arial" w:cs="Arial"/>
                <w:sz w:val="22"/>
              </w:rPr>
            </w:pPr>
            <w:r>
              <w:rPr>
                <w:rFonts w:ascii="Arial" w:hAnsi="Arial" w:cs="Arial"/>
                <w:sz w:val="22"/>
              </w:rPr>
              <w:t>148</w:t>
            </w: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1A6E34" w:rsidP="001A6E34">
            <w:pPr>
              <w:tabs>
                <w:tab w:val="right" w:pos="9196"/>
                <w:tab w:val="right" w:leader="underscore" w:pos="13680"/>
              </w:tabs>
              <w:rPr>
                <w:rFonts w:ascii="Arial" w:hAnsi="Arial" w:cs="Arial"/>
                <w:sz w:val="22"/>
              </w:rPr>
            </w:pPr>
            <w:r>
              <w:rPr>
                <w:rFonts w:ascii="Arial" w:hAnsi="Arial" w:cs="Arial"/>
                <w:sz w:val="22"/>
              </w:rPr>
              <w:t xml:space="preserve">WTHR </w:t>
            </w:r>
          </w:p>
        </w:tc>
        <w:tc>
          <w:tcPr>
            <w:tcW w:w="1800" w:type="dxa"/>
            <w:tcBorders>
              <w:top w:val="single" w:sz="4" w:space="0" w:color="auto"/>
              <w:bottom w:val="single" w:sz="4" w:space="0" w:color="auto"/>
            </w:tcBorders>
          </w:tcPr>
          <w:p w:rsidR="00842B69" w:rsidRPr="00172D37" w:rsidRDefault="001A6E34">
            <w:pPr>
              <w:tabs>
                <w:tab w:val="right" w:pos="9196"/>
                <w:tab w:val="right" w:leader="underscore" w:pos="13680"/>
              </w:tabs>
              <w:rPr>
                <w:rFonts w:ascii="Arial" w:hAnsi="Arial" w:cs="Arial"/>
                <w:sz w:val="22"/>
              </w:rPr>
            </w:pPr>
            <w:r>
              <w:rPr>
                <w:rFonts w:ascii="Arial" w:hAnsi="Arial" w:cs="Arial"/>
                <w:sz w:val="22"/>
              </w:rPr>
              <w:t>148A</w:t>
            </w: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1A6E34">
            <w:pPr>
              <w:tabs>
                <w:tab w:val="right" w:pos="9196"/>
                <w:tab w:val="right" w:leader="underscore" w:pos="13680"/>
              </w:tabs>
              <w:rPr>
                <w:rFonts w:ascii="Arial" w:hAnsi="Arial" w:cs="Arial"/>
                <w:sz w:val="22"/>
              </w:rPr>
            </w:pPr>
            <w:r>
              <w:rPr>
                <w:rFonts w:ascii="Arial" w:hAnsi="Arial" w:cs="Arial"/>
                <w:sz w:val="22"/>
              </w:rPr>
              <w:t>WTHR</w:t>
            </w:r>
          </w:p>
        </w:tc>
        <w:tc>
          <w:tcPr>
            <w:tcW w:w="1800" w:type="dxa"/>
            <w:tcBorders>
              <w:top w:val="single" w:sz="4" w:space="0" w:color="auto"/>
              <w:bottom w:val="single" w:sz="4" w:space="0" w:color="auto"/>
            </w:tcBorders>
          </w:tcPr>
          <w:p w:rsidR="00842B69" w:rsidRPr="00172D37" w:rsidRDefault="001A6E34">
            <w:pPr>
              <w:tabs>
                <w:tab w:val="right" w:pos="9196"/>
                <w:tab w:val="right" w:leader="underscore" w:pos="13680"/>
              </w:tabs>
              <w:rPr>
                <w:rFonts w:ascii="Arial" w:hAnsi="Arial" w:cs="Arial"/>
                <w:sz w:val="22"/>
              </w:rPr>
            </w:pPr>
            <w:r>
              <w:rPr>
                <w:rFonts w:ascii="Arial" w:hAnsi="Arial" w:cs="Arial"/>
                <w:sz w:val="22"/>
              </w:rPr>
              <w:t>150</w:t>
            </w: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If A(2)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Default="001A6E34" w:rsidP="001A6E34">
      <w:pPr>
        <w:tabs>
          <w:tab w:val="left" w:pos="450"/>
          <w:tab w:val="right" w:leader="underscore" w:pos="12870"/>
        </w:tabs>
        <w:rPr>
          <w:rFonts w:ascii="Arial" w:hAnsi="Arial" w:cs="Arial"/>
          <w:b/>
          <w:color w:val="FF0000"/>
          <w:sz w:val="22"/>
          <w:szCs w:val="22"/>
        </w:rPr>
      </w:pPr>
      <w:r>
        <w:rPr>
          <w:rFonts w:ascii="Arial" w:hAnsi="Arial" w:cs="Arial"/>
          <w:b/>
          <w:color w:val="FF0000"/>
          <w:sz w:val="22"/>
          <w:szCs w:val="22"/>
        </w:rPr>
        <w:t xml:space="preserve">Professor </w:t>
      </w:r>
      <w:r w:rsidRPr="001A6E34">
        <w:rPr>
          <w:rFonts w:ascii="Arial" w:hAnsi="Arial" w:cs="Arial"/>
          <w:b/>
          <w:color w:val="FF0000"/>
          <w:sz w:val="22"/>
          <w:szCs w:val="22"/>
        </w:rPr>
        <w:t>signature on signed copy sent to REM</w:t>
      </w:r>
      <w:r w:rsidRPr="001A6E34">
        <w:rPr>
          <w:rFonts w:ascii="Arial" w:hAnsi="Arial" w:cs="Arial"/>
          <w:b/>
          <w:color w:val="FF0000"/>
          <w:sz w:val="22"/>
          <w:szCs w:val="22"/>
        </w:rPr>
        <w:tab/>
      </w:r>
    </w:p>
    <w:p w:rsidR="001A6E34" w:rsidRPr="001A6E34" w:rsidRDefault="001A6E34" w:rsidP="001A6E34">
      <w:pPr>
        <w:tabs>
          <w:tab w:val="left" w:pos="450"/>
          <w:tab w:val="right" w:leader="underscore" w:pos="12870"/>
        </w:tabs>
        <w:rPr>
          <w:rFonts w:ascii="Arial" w:hAnsi="Arial" w:cs="Arial"/>
          <w:color w:val="FF0000"/>
          <w:sz w:val="22"/>
          <w:szCs w:val="22"/>
        </w:rPr>
      </w:pPr>
      <w:proofErr w:type="gramStart"/>
      <w:r w:rsidRPr="001A6E34">
        <w:rPr>
          <w:rFonts w:ascii="Arial" w:hAnsi="Arial" w:cs="Arial"/>
          <w:color w:val="FF0000"/>
          <w:sz w:val="22"/>
          <w:szCs w:val="22"/>
        </w:rPr>
        <w:t>see</w:t>
      </w:r>
      <w:proofErr w:type="gramEnd"/>
      <w:r w:rsidRPr="001A6E34">
        <w:rPr>
          <w:rFonts w:ascii="Arial" w:hAnsi="Arial" w:cs="Arial"/>
          <w:color w:val="FF0000"/>
          <w:sz w:val="22"/>
          <w:szCs w:val="22"/>
        </w:rPr>
        <w:t xml:space="preserve"> page address at Appendix J page 4 of 4</w:t>
      </w: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lastRenderedPageBreak/>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r w:rsidRPr="00172D37">
              <w:rPr>
                <w:rFonts w:ascii="Arial" w:hAnsi="Arial" w:cs="Arial"/>
                <w:sz w:val="22"/>
                <w:szCs w:val="22"/>
              </w:rPr>
              <w:t xml:space="preserve">  -- chemicals used or stored for use in areas in which laboratory use of chemicals takes place.  "Laboratory use of chemicals" is defined by the OSHA Laboratory Standard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r w:rsidRPr="00172D37">
              <w:rPr>
                <w:rFonts w:ascii="Arial" w:hAnsi="Arial" w:cs="Arial"/>
                <w:sz w:val="22"/>
                <w:szCs w:val="22"/>
              </w:rPr>
              <w:t xml:space="preserve">  --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"Bloodborne Pathogens" means pathogenic microorganisms that are present in human blood and can cause disease in humans. These pathogens include, but are not limited to, hepatitis B virus (HBV) and human immunodeficiency virus (HIV).  (1910.1030)  Any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[cadmium]  "Scope." This standard applies to all occupational exposures to cadmium and cadmium compounds, in all forms, and in all industries covered by the Occupational Safety and Health Act, except the construction-related industries, which are covered under 29 CFR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57"/>
          <w:headerReference w:type="first" r:id="rId58"/>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1A6E34">
            <w:pPr>
              <w:spacing w:before="120"/>
              <w:rPr>
                <w:rFonts w:ascii="Arial" w:hAnsi="Arial" w:cs="Arial"/>
                <w:b/>
                <w:szCs w:val="24"/>
              </w:rPr>
            </w:pPr>
            <w:r>
              <w:rPr>
                <w:rFonts w:ascii="Arial" w:hAnsi="Arial" w:cs="Arial"/>
                <w:b/>
                <w:szCs w:val="24"/>
              </w:rPr>
              <w:t>Build</w:t>
            </w:r>
            <w:r w:rsidR="0022703A" w:rsidRPr="00172D37">
              <w:rPr>
                <w:rFonts w:ascii="Arial" w:hAnsi="Arial" w:cs="Arial"/>
                <w:b/>
                <w:szCs w:val="24"/>
              </w:rPr>
              <w:t>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1A6E34">
            <w:pPr>
              <w:spacing w:before="120"/>
              <w:rPr>
                <w:rFonts w:ascii="Arial" w:hAnsi="Arial" w:cs="Arial"/>
                <w:sz w:val="22"/>
              </w:rPr>
            </w:pPr>
            <w:r>
              <w:rPr>
                <w:rFonts w:ascii="Arial" w:hAnsi="Arial" w:cs="Arial"/>
                <w:sz w:val="22"/>
              </w:rPr>
              <w:t>no</w:t>
            </w: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1A6E34">
            <w:pPr>
              <w:spacing w:before="120"/>
              <w:rPr>
                <w:rFonts w:ascii="Arial" w:hAnsi="Arial" w:cs="Arial"/>
                <w:sz w:val="22"/>
              </w:rPr>
            </w:pPr>
            <w:r>
              <w:rPr>
                <w:rFonts w:ascii="Arial" w:hAnsi="Arial" w:cs="Arial"/>
                <w:sz w:val="22"/>
              </w:rPr>
              <w:t>no</w:t>
            </w: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59"/>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 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 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 xml:space="preserve">**Max. lbs.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0"/>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555551">
        <w:rPr>
          <w:rFonts w:ascii="Arial" w:hAnsi="Arial"/>
          <w:sz w:val="22"/>
          <w:szCs w:val="22"/>
        </w:rPr>
        <w:t xml:space="preserve"> (name)</w:t>
      </w:r>
      <w:r w:rsidRPr="003F202B">
        <w:rPr>
          <w:rFonts w:ascii="Arial" w:hAnsi="Arial"/>
          <w:sz w:val="22"/>
          <w:szCs w:val="22"/>
        </w:rPr>
        <w:t>:</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17" w:name="_Toc465827588"/>
      <w:bookmarkStart w:id="218" w:name="_Toc465829132"/>
      <w:bookmarkStart w:id="219" w:name="_Toc468598073"/>
      <w:r>
        <w:rPr>
          <w:rFonts w:ascii="Arial" w:hAnsi="Arial"/>
        </w:rPr>
        <w:lastRenderedPageBreak/>
        <w:t>APPENDIX K</w:t>
      </w:r>
      <w:bookmarkEnd w:id="217"/>
      <w:bookmarkEnd w:id="218"/>
      <w:r>
        <w:rPr>
          <w:rFonts w:ascii="Arial" w:hAnsi="Arial"/>
        </w:rPr>
        <w:br/>
      </w:r>
      <w:bookmarkStart w:id="220" w:name="_Toc465827589"/>
      <w:r>
        <w:rPr>
          <w:rFonts w:ascii="Arial" w:hAnsi="Arial"/>
        </w:rPr>
        <w:t>Laboratory Specific Information</w:t>
      </w:r>
      <w:bookmarkEnd w:id="219"/>
      <w:bookmarkEnd w:id="220"/>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 xml:space="preserve">Attach here any standard operating procedures,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sidRPr="001A6E34">
        <w:rPr>
          <w:rFonts w:ascii="Arial" w:hAnsi="Arial"/>
          <w:sz w:val="22"/>
        </w:rPr>
        <w:t>Supervisor</w:t>
      </w:r>
      <w:r w:rsidR="00CB2FD2" w:rsidRPr="001A6E34">
        <w:rPr>
          <w:rFonts w:ascii="Arial" w:hAnsi="Arial"/>
          <w:sz w:val="22"/>
        </w:rPr>
        <w:t xml:space="preserve">: </w:t>
      </w:r>
      <w:r w:rsidR="00D26340" w:rsidRPr="001A6E34">
        <w:rPr>
          <w:rFonts w:ascii="Arial" w:hAnsi="Arial"/>
          <w:sz w:val="22"/>
        </w:rPr>
        <w:t xml:space="preserve">Professor </w:t>
      </w:r>
      <w:r w:rsidR="001A6E34" w:rsidRPr="001A6E34">
        <w:rPr>
          <w:rFonts w:ascii="Arial" w:hAnsi="Arial"/>
          <w:b/>
          <w:sz w:val="22"/>
          <w:u w:val="single"/>
        </w:rPr>
        <w:t>Dennis Evans</w:t>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412716" w:rsidRPr="001A6E34">
        <w:rPr>
          <w:rFonts w:ascii="Arial" w:hAnsi="Arial"/>
          <w:b/>
          <w:sz w:val="22"/>
          <w:u w:val="single"/>
        </w:rPr>
        <w:t>Chemistry</w:t>
      </w:r>
    </w:p>
    <w:p w:rsidR="00842B69" w:rsidRDefault="00842B69">
      <w:pPr>
        <w:tabs>
          <w:tab w:val="right" w:leader="underscore" w:pos="8910"/>
        </w:tabs>
        <w:spacing w:before="240"/>
        <w:rPr>
          <w:rFonts w:ascii="Arial" w:hAnsi="Arial"/>
          <w:sz w:val="22"/>
        </w:rPr>
      </w:pPr>
      <w:r w:rsidRPr="001A6E34">
        <w:rPr>
          <w:rFonts w:ascii="Arial" w:hAnsi="Arial"/>
          <w:sz w:val="22"/>
        </w:rPr>
        <w:t>Affected buildings/rooms</w:t>
      </w:r>
      <w:r w:rsidR="00CB2FD2" w:rsidRPr="001A6E34">
        <w:rPr>
          <w:rFonts w:ascii="Arial" w:hAnsi="Arial"/>
          <w:sz w:val="22"/>
        </w:rPr>
        <w:t xml:space="preserve">: </w:t>
      </w:r>
      <w:r w:rsidR="001A6E34" w:rsidRPr="001A6E34">
        <w:rPr>
          <w:rFonts w:ascii="Arial" w:hAnsi="Arial"/>
          <w:b/>
          <w:sz w:val="22"/>
          <w:u w:val="single"/>
        </w:rPr>
        <w:t>WTHR 148, 148A, 150</w:t>
      </w:r>
    </w:p>
    <w:p w:rsidR="00842B69" w:rsidRDefault="00842B69">
      <w:pPr>
        <w:tabs>
          <w:tab w:val="right" w:leader="underscore" w:pos="8910"/>
        </w:tabs>
        <w:rPr>
          <w:rFonts w:ascii="Arial" w:hAnsi="Arial"/>
          <w:sz w:val="22"/>
        </w:rPr>
      </w:pPr>
    </w:p>
    <w:p w:rsidR="008E4D27" w:rsidRDefault="00842B69">
      <w:pPr>
        <w:tabs>
          <w:tab w:val="right" w:leader="underscore" w:pos="8910"/>
        </w:tabs>
        <w:rPr>
          <w:rFonts w:ascii="Arial" w:hAnsi="Arial"/>
          <w:sz w:val="22"/>
        </w:rPr>
      </w:pPr>
      <w:r>
        <w:rPr>
          <w:rFonts w:ascii="Arial" w:hAnsi="Arial"/>
          <w:sz w:val="22"/>
        </w:rPr>
        <w:t xml:space="preserve">If no attachments are necessary,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8E4D27">
      <w:pPr>
        <w:tabs>
          <w:tab w:val="right" w:leader="underscore" w:pos="8910"/>
        </w:tabs>
        <w:rPr>
          <w:rFonts w:ascii="Arial" w:hAnsi="Arial"/>
          <w:sz w:val="22"/>
        </w:rPr>
      </w:pPr>
    </w:p>
    <w:p w:rsidR="00842B69" w:rsidRPr="001A6E34" w:rsidRDefault="008B1E2B">
      <w:pPr>
        <w:tabs>
          <w:tab w:val="right" w:leader="underscore" w:pos="8910"/>
        </w:tabs>
        <w:rPr>
          <w:rFonts w:ascii="Arial" w:hAnsi="Arial"/>
          <w:sz w:val="22"/>
        </w:rPr>
      </w:pPr>
      <w:r w:rsidRPr="001A6E34">
        <w:rPr>
          <w:rFonts w:ascii="Arial" w:hAnsi="Arial"/>
          <w:color w:val="FF0000"/>
          <w:sz w:val="22"/>
        </w:rPr>
        <w:t xml:space="preserve">          Supervisor’s Signature: </w:t>
      </w:r>
      <w:r w:rsidR="00842B69" w:rsidRPr="001A6E34">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sz w:val="22"/>
        </w:rPr>
      </w:pPr>
      <w:r>
        <w:rPr>
          <w:sz w:val="22"/>
        </w:rPr>
        <w:tab/>
      </w:r>
      <w:bookmarkStart w:id="221" w:name="_Hlt468602944"/>
      <w:bookmarkStart w:id="222" w:name="_Toc465827590"/>
      <w:bookmarkStart w:id="223" w:name="_Toc465829134"/>
      <w:bookmarkStart w:id="224" w:name="_Toc468598074"/>
      <w:bookmarkEnd w:id="221"/>
    </w:p>
    <w:p w:rsidR="00842B69" w:rsidRDefault="00842B69">
      <w:pPr>
        <w:tabs>
          <w:tab w:val="right" w:leader="underscore" w:pos="8910"/>
        </w:tabs>
        <w:rPr>
          <w:sz w:val="22"/>
        </w:rPr>
      </w:pPr>
    </w:p>
    <w:p w:rsidR="00842B69" w:rsidRDefault="00842B69">
      <w:pPr>
        <w:tabs>
          <w:tab w:val="right" w:leader="underscore" w:pos="8910"/>
        </w:tabs>
        <w:rPr>
          <w:sz w:val="22"/>
        </w:rPr>
      </w:pPr>
    </w:p>
    <w:p w:rsidR="00842B69" w:rsidRDefault="00842B69">
      <w:pPr>
        <w:tabs>
          <w:tab w:val="right" w:leader="underscore" w:pos="8910"/>
        </w:tabs>
        <w:sectPr w:rsidR="00842B69" w:rsidSect="00172D37">
          <w:headerReference w:type="default" r:id="rId61"/>
          <w:footerReference w:type="default" r:id="rId62"/>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2"/>
      <w:bookmarkEnd w:id="223"/>
      <w:bookmarkEnd w:id="224"/>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 and Hazard Assessment Certification</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 xml:space="preserve">is the process (required by law) of identifying the hazards associated with defined task, prescribing personal protective equipment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Pr>
          <w:rFonts w:ascii="Arial" w:hAnsi="Arial"/>
        </w:rPr>
        <w:t xml:space="preserve"> is a written document -- such as the examples #1 and #2 following in this appendix -- which gives the complete requirements for PPE (and sometimes other protective equipment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so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meets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Pr="00BE6758" w:rsidRDefault="00842B69" w:rsidP="00842B69">
      <w:pPr>
        <w:numPr>
          <w:ilvl w:val="0"/>
          <w:numId w:val="65"/>
        </w:numPr>
        <w:tabs>
          <w:tab w:val="clear" w:pos="432"/>
          <w:tab w:val="num" w:pos="360"/>
        </w:tabs>
        <w:spacing w:before="80"/>
        <w:rPr>
          <w:rFonts w:ascii="Arial" w:hAnsi="Arial"/>
          <w:b/>
          <w:sz w:val="22"/>
          <w:szCs w:val="22"/>
        </w:rPr>
      </w:pPr>
      <w:r w:rsidRPr="00BE6758">
        <w:rPr>
          <w:rFonts w:ascii="Arial" w:hAnsi="Arial"/>
          <w:b/>
          <w:sz w:val="22"/>
          <w:szCs w:val="22"/>
        </w:rPr>
        <w:t xml:space="preserve">You may save the REM website example hazard assessment certifications (rtf files are provided) to your computer or network and use them to help with creating your own. </w:t>
      </w:r>
    </w:p>
    <w:p w:rsidR="00842B69" w:rsidRPr="00BE6758" w:rsidRDefault="00842B69" w:rsidP="00842B69">
      <w:pPr>
        <w:numPr>
          <w:ilvl w:val="0"/>
          <w:numId w:val="65"/>
        </w:numPr>
        <w:tabs>
          <w:tab w:val="clear" w:pos="432"/>
          <w:tab w:val="num" w:pos="360"/>
        </w:tabs>
        <w:spacing w:before="80"/>
        <w:rPr>
          <w:rFonts w:ascii="Arial" w:hAnsi="Arial"/>
          <w:b/>
          <w:sz w:val="22"/>
          <w:szCs w:val="22"/>
        </w:rPr>
      </w:pPr>
      <w:r w:rsidRPr="00BE6758">
        <w:rPr>
          <w:rFonts w:ascii="Arial" w:hAnsi="Arial"/>
          <w:b/>
          <w:color w:val="FF0000"/>
          <w:sz w:val="22"/>
          <w:szCs w:val="22"/>
          <w:u w:val="single"/>
        </w:rPr>
        <w:t>If you do this you must modify any example you use so that it meets all the specific hazards of your work area.</w:t>
      </w:r>
      <w:r w:rsidRPr="00BE6758">
        <w:rPr>
          <w:rFonts w:ascii="Arial" w:hAnsi="Arial"/>
          <w:b/>
          <w:sz w:val="22"/>
          <w:szCs w:val="22"/>
        </w:rPr>
        <w:t xml:space="preserve">  This includes removing or adding hazards as applicable to your work area.  For example do not post required PPE for "Arc and TIG welding" if neither of these operations is undertaken in your work areas.</w:t>
      </w:r>
    </w:p>
    <w:p w:rsidR="00842B69" w:rsidRPr="00BE6758" w:rsidRDefault="00842B69" w:rsidP="00842B69">
      <w:pPr>
        <w:numPr>
          <w:ilvl w:val="0"/>
          <w:numId w:val="65"/>
        </w:numPr>
        <w:tabs>
          <w:tab w:val="clear" w:pos="432"/>
          <w:tab w:val="num" w:pos="360"/>
        </w:tabs>
        <w:spacing w:before="80"/>
        <w:rPr>
          <w:rFonts w:ascii="Arial" w:hAnsi="Arial"/>
          <w:b/>
          <w:sz w:val="22"/>
          <w:szCs w:val="22"/>
        </w:rPr>
      </w:pPr>
      <w:r w:rsidRPr="00BE6758">
        <w:rPr>
          <w:rFonts w:ascii="Arial" w:hAnsi="Arial"/>
          <w:b/>
          <w:sz w:val="22"/>
          <w:szCs w:val="22"/>
        </w:rPr>
        <w:t xml:space="preserve">Certification(s) of hazard assessments </w:t>
      </w:r>
      <w:r w:rsidRPr="00BE6758">
        <w:rPr>
          <w:rFonts w:ascii="Arial" w:hAnsi="Arial"/>
          <w:b/>
          <w:color w:val="FF0000"/>
          <w:sz w:val="22"/>
          <w:szCs w:val="22"/>
          <w:u w:val="single"/>
        </w:rPr>
        <w:t>must be posted</w:t>
      </w:r>
      <w:r w:rsidRPr="00BE6758">
        <w:rPr>
          <w:rFonts w:ascii="Arial" w:hAnsi="Arial"/>
          <w:b/>
          <w:sz w:val="22"/>
          <w:szCs w:val="22"/>
        </w:rPr>
        <w:t xml:space="preserve"> -- tacked or hung in a visible place -- in every work room listed in the "location(s)" field.</w:t>
      </w:r>
    </w:p>
    <w:p w:rsidR="00842B69" w:rsidRPr="00BE6758" w:rsidRDefault="00842B69" w:rsidP="00842B69">
      <w:pPr>
        <w:numPr>
          <w:ilvl w:val="0"/>
          <w:numId w:val="65"/>
        </w:numPr>
        <w:tabs>
          <w:tab w:val="clear" w:pos="432"/>
          <w:tab w:val="num" w:pos="360"/>
        </w:tabs>
        <w:spacing w:before="80"/>
        <w:rPr>
          <w:rFonts w:ascii="Arial" w:hAnsi="Arial"/>
          <w:b/>
          <w:sz w:val="22"/>
          <w:szCs w:val="22"/>
        </w:rPr>
      </w:pPr>
      <w:r w:rsidRPr="00BE6758">
        <w:rPr>
          <w:rFonts w:ascii="Arial" w:hAnsi="Arial"/>
          <w:b/>
          <w:sz w:val="22"/>
          <w:szCs w:val="22"/>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sz w:val="22"/>
          <w:szCs w:val="22"/>
        </w:rPr>
      </w:pPr>
      <w:r w:rsidRPr="00BE6758">
        <w:rPr>
          <w:rFonts w:ascii="Arial" w:hAnsi="Arial"/>
          <w:b/>
          <w:sz w:val="22"/>
          <w:szCs w:val="22"/>
        </w:rPr>
        <w:t xml:space="preserve">Be very aware that once these are posted they become rules which must be enforced.  </w:t>
      </w:r>
    </w:p>
    <w:p w:rsidR="00BE6758" w:rsidRPr="00BE6758" w:rsidRDefault="00BE6758" w:rsidP="00BE6758">
      <w:pPr>
        <w:spacing w:before="80"/>
        <w:ind w:left="72"/>
        <w:rPr>
          <w:rFonts w:ascii="Arial" w:hAnsi="Arial"/>
          <w:b/>
          <w:sz w:val="22"/>
          <w:szCs w:val="22"/>
        </w:rPr>
      </w:pPr>
    </w:p>
    <w:p w:rsidR="00842B69" w:rsidRDefault="00BE6758" w:rsidP="00FF718A">
      <w:pPr>
        <w:pStyle w:val="Footer"/>
        <w:jc w:val="center"/>
        <w:rPr>
          <w:rFonts w:ascii="Arial" w:hAnsi="Arial"/>
          <w:sz w:val="28"/>
        </w:rPr>
      </w:pPr>
      <w:r>
        <w:rPr>
          <w:rFonts w:ascii="Arial" w:hAnsi="Arial"/>
          <w:b/>
          <w:color w:val="FF0000"/>
        </w:rPr>
        <w:t>Save your cert(s) in this Appendix L, and p</w:t>
      </w:r>
      <w:r w:rsidR="00842B69">
        <w:rPr>
          <w:rFonts w:ascii="Arial" w:hAnsi="Arial"/>
          <w:b/>
          <w:color w:val="FF0000"/>
        </w:rPr>
        <w:t xml:space="preserve">ost signed </w:t>
      </w:r>
      <w:r>
        <w:rPr>
          <w:rFonts w:ascii="Arial" w:hAnsi="Arial"/>
          <w:b/>
          <w:color w:val="FF0000"/>
        </w:rPr>
        <w:t>copies in the</w:t>
      </w:r>
      <w:bookmarkStart w:id="225" w:name="_GoBack"/>
      <w:bookmarkEnd w:id="225"/>
      <w:r w:rsidR="00842B69">
        <w:rPr>
          <w:rFonts w:ascii="Arial" w:hAnsi="Arial"/>
          <w:b/>
          <w:color w:val="FF0000"/>
        </w:rPr>
        <w:t xml:space="preserve"> rooms.</w:t>
      </w:r>
      <w:r w:rsidR="00842B69">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842B69">
        <w:trPr>
          <w:jc w:val="center"/>
        </w:trPr>
        <w:tc>
          <w:tcPr>
            <w:tcW w:w="3960" w:type="dxa"/>
            <w:vAlign w:val="center"/>
          </w:tcPr>
          <w:p w:rsidR="00842B69" w:rsidRDefault="00842B69" w:rsidP="001A6E34">
            <w:pPr>
              <w:tabs>
                <w:tab w:val="right" w:leader="underscore" w:pos="3870"/>
              </w:tabs>
              <w:spacing w:before="100" w:beforeAutospacing="1" w:after="100" w:afterAutospacing="1"/>
              <w:rPr>
                <w:rFonts w:ascii="Arial" w:hAnsi="Arial"/>
              </w:rPr>
            </w:pPr>
            <w:r>
              <w:rPr>
                <w:rFonts w:ascii="Arial" w:hAnsi="Arial"/>
                <w:b/>
                <w:color w:val="FF0000"/>
              </w:rPr>
              <w:lastRenderedPageBreak/>
              <w:br w:type="page"/>
            </w:r>
            <w:r>
              <w:rPr>
                <w:rFonts w:ascii="Arial" w:hAnsi="Arial"/>
              </w:rPr>
              <w:t xml:space="preserve"> Supervisor (print): </w:t>
            </w:r>
            <w:r w:rsidR="001A6E34" w:rsidRPr="00B67B34">
              <w:rPr>
                <w:rFonts w:ascii="Arial" w:hAnsi="Arial"/>
                <w:b/>
              </w:rPr>
              <w:t>Dennis Evans</w:t>
            </w:r>
          </w:p>
        </w:tc>
        <w:tc>
          <w:tcPr>
            <w:tcW w:w="1980" w:type="dxa"/>
            <w:vAlign w:val="center"/>
          </w:tcPr>
          <w:p w:rsidR="00842B69" w:rsidRDefault="00842B69" w:rsidP="001A6E34">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sidR="001A6E34">
              <w:rPr>
                <w:rFonts w:ascii="Arial" w:hAnsi="Arial"/>
              </w:rPr>
              <w:t>CHM</w:t>
            </w:r>
          </w:p>
        </w:tc>
        <w:tc>
          <w:tcPr>
            <w:tcW w:w="4050" w:type="dxa"/>
            <w:vAlign w:val="center"/>
          </w:tcPr>
          <w:p w:rsidR="00842B69" w:rsidRDefault="00842B69" w:rsidP="001A6E34">
            <w:pPr>
              <w:tabs>
                <w:tab w:val="right" w:leader="underscore" w:pos="3330"/>
              </w:tabs>
              <w:spacing w:before="100" w:beforeAutospacing="1" w:after="100" w:afterAutospacing="1"/>
              <w:rPr>
                <w:rFonts w:ascii="Arial" w:hAnsi="Arial"/>
              </w:rPr>
            </w:pPr>
            <w:r>
              <w:rPr>
                <w:rFonts w:ascii="Arial" w:hAnsi="Arial"/>
              </w:rPr>
              <w:t xml:space="preserve"> Assessment Date(s):</w:t>
            </w:r>
            <w:r w:rsidR="001A6E34" w:rsidRPr="00B67B34">
              <w:rPr>
                <w:rFonts w:ascii="Arial" w:hAnsi="Arial"/>
                <w:b/>
              </w:rPr>
              <w:t>3/23/2014</w:t>
            </w:r>
          </w:p>
        </w:tc>
      </w:tr>
      <w:tr w:rsidR="00842B69">
        <w:trPr>
          <w:trHeight w:val="917"/>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rPr>
              <w:t xml:space="preserve"> Signature:</w:t>
            </w:r>
            <w:r>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sidR="001A6E34" w:rsidRPr="00B67B34">
              <w:rPr>
                <w:rFonts w:ascii="Arial" w:hAnsi="Arial"/>
                <w:b/>
                <w:u w:val="single"/>
              </w:rPr>
              <w:t>WTHR</w:t>
            </w:r>
            <w:r w:rsidR="001A6E34">
              <w:rPr>
                <w:rFonts w:ascii="Arial" w:hAnsi="Arial"/>
              </w:rPr>
              <w:t xml:space="preserve"> </w:t>
            </w:r>
          </w:p>
          <w:p w:rsidR="00842B69" w:rsidRDefault="00842B69" w:rsidP="00B67B34">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sidR="00B67B34" w:rsidRPr="00B67B34">
              <w:rPr>
                <w:rFonts w:ascii="Arial" w:hAnsi="Arial"/>
                <w:b/>
                <w:u w:val="single"/>
              </w:rPr>
              <w:t>148, 148A, 150</w:t>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
        <w:gridCol w:w="1814"/>
        <w:gridCol w:w="13"/>
        <w:gridCol w:w="3973"/>
        <w:gridCol w:w="13"/>
        <w:gridCol w:w="4242"/>
        <w:gridCol w:w="13"/>
      </w:tblGrid>
      <w:tr w:rsidR="00842B69" w:rsidTr="001A6E34">
        <w:trPr>
          <w:gridBefore w:val="1"/>
          <w:wBefore w:w="12" w:type="dxa"/>
          <w:jc w:val="center"/>
        </w:trPr>
        <w:tc>
          <w:tcPr>
            <w:tcW w:w="1827" w:type="dxa"/>
            <w:gridSpan w:val="2"/>
            <w:shd w:val="pct12" w:color="auto" w:fill="FFFFFF"/>
            <w:vAlign w:val="center"/>
          </w:tcPr>
          <w:p w:rsidR="00842B69" w:rsidRDefault="00842B69">
            <w:pPr>
              <w:pStyle w:val="Heading1"/>
            </w:pPr>
            <w:r>
              <w:t>Hazards</w:t>
            </w:r>
          </w:p>
        </w:tc>
        <w:tc>
          <w:tcPr>
            <w:tcW w:w="3986"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4255"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1A6E34" w:rsidTr="001A6E34">
        <w:tblPrEx>
          <w:tblCellMar>
            <w:left w:w="72" w:type="dxa"/>
            <w:right w:w="72" w:type="dxa"/>
          </w:tblCellMar>
        </w:tblPrEx>
        <w:trPr>
          <w:gridAfter w:val="1"/>
          <w:wAfter w:w="13" w:type="dxa"/>
          <w:trHeight w:val="600"/>
          <w:jc w:val="center"/>
        </w:trPr>
        <w:tc>
          <w:tcPr>
            <w:tcW w:w="1826" w:type="dxa"/>
            <w:gridSpan w:val="2"/>
            <w:vMerge w:val="restart"/>
          </w:tcPr>
          <w:p w:rsidR="001A6E34" w:rsidRDefault="001A6E34">
            <w:pPr>
              <w:rPr>
                <w:rFonts w:ascii="Arial" w:hAnsi="Arial"/>
                <w:sz w:val="20"/>
              </w:rPr>
            </w:pPr>
            <w:r>
              <w:rPr>
                <w:rFonts w:ascii="Arial" w:hAnsi="Arial"/>
                <w:sz w:val="20"/>
              </w:rPr>
              <w:t>Skin/eye damage, poisoning, inhalation of vapor or aerosol</w:t>
            </w:r>
          </w:p>
        </w:tc>
        <w:tc>
          <w:tcPr>
            <w:tcW w:w="3986" w:type="dxa"/>
            <w:gridSpan w:val="2"/>
          </w:tcPr>
          <w:p w:rsidR="001A6E34" w:rsidRDefault="001A6E34" w:rsidP="001A6E34">
            <w:pPr>
              <w:rPr>
                <w:rFonts w:ascii="Arial" w:hAnsi="Arial"/>
                <w:sz w:val="20"/>
              </w:rPr>
            </w:pPr>
            <w:r>
              <w:rPr>
                <w:rFonts w:ascii="Arial" w:hAnsi="Arial"/>
                <w:sz w:val="20"/>
              </w:rPr>
              <w:t>Any volume of any unshielded</w:t>
            </w:r>
            <w:r>
              <w:rPr>
                <w:rFonts w:ascii="Arial" w:hAnsi="Arial"/>
                <w:sz w:val="20"/>
                <w:vertAlign w:val="superscript"/>
              </w:rPr>
              <w:t>(b)</w:t>
            </w:r>
            <w:r>
              <w:rPr>
                <w:rFonts w:ascii="Arial" w:hAnsi="Arial"/>
                <w:sz w:val="20"/>
              </w:rPr>
              <w:t xml:space="preserve"> corrosive</w:t>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4255" w:type="dxa"/>
            <w:gridSpan w:val="2"/>
            <w:vAlign w:val="center"/>
          </w:tcPr>
          <w:p w:rsidR="001A6E34" w:rsidRDefault="001A6E34">
            <w:pPr>
              <w:rPr>
                <w:rFonts w:ascii="Arial" w:hAnsi="Arial"/>
                <w:sz w:val="20"/>
              </w:rPr>
            </w:pPr>
            <w:r>
              <w:rPr>
                <w:rFonts w:ascii="Arial" w:hAnsi="Arial"/>
                <w:sz w:val="20"/>
              </w:rPr>
              <w:t xml:space="preserve">Safety glasses, chemical resistant </w:t>
            </w:r>
            <w:proofErr w:type="gramStart"/>
            <w:r>
              <w:rPr>
                <w:rFonts w:ascii="Arial" w:hAnsi="Arial"/>
                <w:sz w:val="20"/>
              </w:rPr>
              <w:t>gloves</w:t>
            </w:r>
            <w:r>
              <w:rPr>
                <w:rFonts w:ascii="Arial" w:hAnsi="Arial"/>
                <w:sz w:val="20"/>
                <w:vertAlign w:val="superscript"/>
              </w:rPr>
              <w:t>(</w:t>
            </w:r>
            <w:proofErr w:type="gramEnd"/>
            <w:r>
              <w:rPr>
                <w:rFonts w:ascii="Arial" w:hAnsi="Arial"/>
                <w:sz w:val="20"/>
                <w:vertAlign w:val="superscript"/>
              </w:rPr>
              <w:t>e)</w:t>
            </w:r>
            <w:r>
              <w:rPr>
                <w:rFonts w:ascii="Arial" w:hAnsi="Arial"/>
                <w:sz w:val="20"/>
              </w:rPr>
              <w:t xml:space="preserve">, lab coat, skin cover to knees/elbows/throat, closed shoes with socks.  Work in </w:t>
            </w:r>
            <w:proofErr w:type="gramStart"/>
            <w:r>
              <w:rPr>
                <w:rFonts w:ascii="Arial" w:hAnsi="Arial"/>
                <w:sz w:val="20"/>
              </w:rPr>
              <w:t>hood</w:t>
            </w:r>
            <w:r>
              <w:rPr>
                <w:rFonts w:ascii="Arial" w:hAnsi="Arial"/>
                <w:sz w:val="20"/>
                <w:vertAlign w:val="superscript"/>
              </w:rPr>
              <w:t>(</w:t>
            </w:r>
            <w:proofErr w:type="gramEnd"/>
            <w:r>
              <w:rPr>
                <w:rFonts w:ascii="Arial" w:hAnsi="Arial"/>
                <w:sz w:val="20"/>
                <w:vertAlign w:val="superscript"/>
              </w:rPr>
              <w:t>f)</w:t>
            </w:r>
            <w:r>
              <w:rPr>
                <w:rFonts w:ascii="Arial" w:hAnsi="Arial"/>
                <w:sz w:val="20"/>
              </w:rPr>
              <w:t>.  Shower and eyewash must be available in work area.</w:t>
            </w:r>
          </w:p>
        </w:tc>
      </w:tr>
      <w:tr w:rsidR="001A6E34" w:rsidTr="001A6E34">
        <w:tblPrEx>
          <w:tblCellMar>
            <w:left w:w="72" w:type="dxa"/>
            <w:right w:w="72" w:type="dxa"/>
          </w:tblCellMar>
        </w:tblPrEx>
        <w:trPr>
          <w:gridAfter w:val="1"/>
          <w:wAfter w:w="13" w:type="dxa"/>
          <w:trHeight w:val="150"/>
          <w:jc w:val="center"/>
        </w:trPr>
        <w:tc>
          <w:tcPr>
            <w:tcW w:w="1826" w:type="dxa"/>
            <w:gridSpan w:val="2"/>
            <w:vMerge/>
          </w:tcPr>
          <w:p w:rsidR="001A6E34" w:rsidRDefault="001A6E34">
            <w:pPr>
              <w:rPr>
                <w:rFonts w:ascii="Arial" w:hAnsi="Arial"/>
                <w:sz w:val="20"/>
              </w:rPr>
            </w:pPr>
          </w:p>
        </w:tc>
        <w:tc>
          <w:tcPr>
            <w:tcW w:w="3986" w:type="dxa"/>
            <w:gridSpan w:val="2"/>
          </w:tcPr>
          <w:p w:rsidR="001A6E34" w:rsidRDefault="001A6E34">
            <w:pPr>
              <w:rPr>
                <w:rFonts w:ascii="Arial" w:hAnsi="Arial"/>
                <w:sz w:val="20"/>
              </w:rPr>
            </w:pPr>
            <w:r>
              <w:rPr>
                <w:rFonts w:ascii="Arial" w:hAnsi="Arial"/>
                <w:sz w:val="20"/>
              </w:rPr>
              <w:t>Volume &gt;25 mL</w:t>
            </w:r>
          </w:p>
        </w:tc>
        <w:tc>
          <w:tcPr>
            <w:tcW w:w="4255" w:type="dxa"/>
            <w:gridSpan w:val="2"/>
            <w:vAlign w:val="center"/>
          </w:tcPr>
          <w:p w:rsidR="001A6E34" w:rsidRDefault="001A6E34">
            <w:pPr>
              <w:rPr>
                <w:rFonts w:ascii="Arial" w:hAnsi="Arial"/>
                <w:sz w:val="20"/>
              </w:rPr>
            </w:pPr>
            <w:r>
              <w:rPr>
                <w:rFonts w:ascii="Arial" w:hAnsi="Arial"/>
                <w:sz w:val="20"/>
              </w:rPr>
              <w:t>Same but splash goggles, not safaety glasses</w:t>
            </w:r>
          </w:p>
        </w:tc>
      </w:tr>
      <w:tr w:rsidR="001A6E34" w:rsidTr="001A6E34">
        <w:tblPrEx>
          <w:tblCellMar>
            <w:left w:w="72" w:type="dxa"/>
            <w:right w:w="72" w:type="dxa"/>
          </w:tblCellMar>
        </w:tblPrEx>
        <w:trPr>
          <w:gridAfter w:val="1"/>
          <w:wAfter w:w="13" w:type="dxa"/>
          <w:trHeight w:val="150"/>
          <w:jc w:val="center"/>
        </w:trPr>
        <w:tc>
          <w:tcPr>
            <w:tcW w:w="1826" w:type="dxa"/>
            <w:gridSpan w:val="2"/>
            <w:vMerge/>
          </w:tcPr>
          <w:p w:rsidR="001A6E34" w:rsidRDefault="001A6E34">
            <w:pPr>
              <w:rPr>
                <w:rFonts w:ascii="Arial" w:hAnsi="Arial"/>
                <w:sz w:val="20"/>
              </w:rPr>
            </w:pPr>
          </w:p>
        </w:tc>
        <w:tc>
          <w:tcPr>
            <w:tcW w:w="3986" w:type="dxa"/>
            <w:gridSpan w:val="2"/>
          </w:tcPr>
          <w:p w:rsidR="001A6E34" w:rsidRDefault="001A6E34">
            <w:pPr>
              <w:rPr>
                <w:rFonts w:ascii="Arial" w:hAnsi="Arial"/>
                <w:sz w:val="20"/>
              </w:rPr>
            </w:pPr>
            <w:r>
              <w:rPr>
                <w:rFonts w:ascii="Arial" w:hAnsi="Arial"/>
                <w:sz w:val="20"/>
              </w:rPr>
              <w:t>Volume &gt; 1 L</w:t>
            </w:r>
          </w:p>
        </w:tc>
        <w:tc>
          <w:tcPr>
            <w:tcW w:w="4255" w:type="dxa"/>
            <w:gridSpan w:val="2"/>
            <w:vAlign w:val="center"/>
          </w:tcPr>
          <w:p w:rsidR="001A6E34" w:rsidRDefault="001A6E34" w:rsidP="001A6E34">
            <w:pPr>
              <w:rPr>
                <w:rFonts w:ascii="Arial" w:hAnsi="Arial"/>
                <w:sz w:val="20"/>
              </w:rPr>
            </w:pPr>
            <w:r>
              <w:rPr>
                <w:rFonts w:ascii="Arial" w:hAnsi="Arial"/>
                <w:sz w:val="20"/>
              </w:rPr>
              <w:t>Add</w:t>
            </w:r>
            <w:r>
              <w:rPr>
                <w:rFonts w:ascii="Arial" w:hAnsi="Arial"/>
                <w:sz w:val="20"/>
              </w:rPr>
              <w:t xml:space="preserve"> cover to ankles/wrists/throat</w:t>
            </w:r>
          </w:p>
        </w:tc>
      </w:tr>
      <w:tr w:rsidR="001A6E34" w:rsidTr="001A6E34">
        <w:tblPrEx>
          <w:tblCellMar>
            <w:left w:w="72" w:type="dxa"/>
            <w:right w:w="72" w:type="dxa"/>
          </w:tblCellMar>
        </w:tblPrEx>
        <w:trPr>
          <w:gridAfter w:val="1"/>
          <w:wAfter w:w="13" w:type="dxa"/>
          <w:trHeight w:val="300"/>
          <w:jc w:val="center"/>
        </w:trPr>
        <w:tc>
          <w:tcPr>
            <w:tcW w:w="1826" w:type="dxa"/>
            <w:gridSpan w:val="2"/>
            <w:vMerge/>
          </w:tcPr>
          <w:p w:rsidR="001A6E34" w:rsidRDefault="001A6E34">
            <w:pPr>
              <w:rPr>
                <w:rFonts w:ascii="Arial" w:hAnsi="Arial"/>
                <w:sz w:val="20"/>
              </w:rPr>
            </w:pPr>
          </w:p>
        </w:tc>
        <w:tc>
          <w:tcPr>
            <w:tcW w:w="3986" w:type="dxa"/>
            <w:gridSpan w:val="2"/>
          </w:tcPr>
          <w:p w:rsidR="001A6E34" w:rsidRDefault="001A6E34">
            <w:pPr>
              <w:rPr>
                <w:rFonts w:ascii="Arial" w:hAnsi="Arial"/>
                <w:sz w:val="20"/>
              </w:rPr>
            </w:pPr>
            <w:r>
              <w:rPr>
                <w:rFonts w:ascii="Arial" w:hAnsi="Arial"/>
                <w:sz w:val="20"/>
              </w:rPr>
              <w:t>Volume &gt; 5 L</w:t>
            </w:r>
          </w:p>
        </w:tc>
        <w:tc>
          <w:tcPr>
            <w:tcW w:w="4255" w:type="dxa"/>
            <w:gridSpan w:val="2"/>
            <w:vAlign w:val="center"/>
          </w:tcPr>
          <w:p w:rsidR="001A6E34" w:rsidRDefault="001A6E34">
            <w:pPr>
              <w:rPr>
                <w:rFonts w:ascii="Arial" w:hAnsi="Arial"/>
                <w:sz w:val="20"/>
              </w:rPr>
            </w:pPr>
            <w:r>
              <w:rPr>
                <w:rFonts w:ascii="Arial" w:hAnsi="Arial"/>
                <w:sz w:val="20"/>
              </w:rPr>
              <w:t>Add face shield covering chin</w:t>
            </w:r>
          </w:p>
        </w:tc>
      </w:tr>
      <w:tr w:rsidR="00842B69" w:rsidTr="001A6E34">
        <w:tblPrEx>
          <w:tblCellMar>
            <w:left w:w="72" w:type="dxa"/>
            <w:right w:w="72" w:type="dxa"/>
          </w:tblCellMar>
        </w:tblPrEx>
        <w:trPr>
          <w:gridAfter w:val="1"/>
          <w:wAfter w:w="13" w:type="dxa"/>
          <w:trHeight w:val="345"/>
          <w:jc w:val="center"/>
        </w:trPr>
        <w:tc>
          <w:tcPr>
            <w:tcW w:w="1826" w:type="dxa"/>
            <w:gridSpan w:val="2"/>
            <w:vMerge w:val="restart"/>
          </w:tcPr>
          <w:p w:rsidR="00842B69" w:rsidRDefault="00842B69">
            <w:pPr>
              <w:rPr>
                <w:rFonts w:ascii="Arial" w:hAnsi="Arial"/>
                <w:sz w:val="20"/>
              </w:rPr>
            </w:pPr>
            <w:r>
              <w:rPr>
                <w:rFonts w:ascii="Arial" w:hAnsi="Arial"/>
                <w:sz w:val="20"/>
              </w:rPr>
              <w:t>Skin/eye damage</w:t>
            </w:r>
          </w:p>
        </w:tc>
        <w:tc>
          <w:tcPr>
            <w:tcW w:w="3986" w:type="dxa"/>
            <w:gridSpan w:val="2"/>
          </w:tcPr>
          <w:p w:rsidR="00842B69" w:rsidRDefault="00842B69">
            <w:pPr>
              <w:rPr>
                <w:rFonts w:ascii="Arial" w:hAnsi="Arial"/>
                <w:sz w:val="20"/>
              </w:rPr>
            </w:pPr>
            <w:r>
              <w:rPr>
                <w:rFonts w:ascii="Arial" w:hAnsi="Arial"/>
                <w:sz w:val="20"/>
              </w:rPr>
              <w:t>Cryogenic liquids</w:t>
            </w:r>
          </w:p>
        </w:tc>
        <w:tc>
          <w:tcPr>
            <w:tcW w:w="4255" w:type="dxa"/>
            <w:gridSpan w:val="2"/>
          </w:tcPr>
          <w:p w:rsidR="00842B69" w:rsidRDefault="00842B69">
            <w:pPr>
              <w:rPr>
                <w:rFonts w:ascii="Arial" w:hAnsi="Arial"/>
                <w:sz w:val="20"/>
              </w:rPr>
            </w:pPr>
            <w:r>
              <w:rPr>
                <w:rFonts w:ascii="Arial" w:hAnsi="Arial"/>
                <w:sz w:val="20"/>
              </w:rPr>
              <w:t>Splash goggles, skin cover to elbows/knees/throat, closed shoe easily removed, socks.  Cryogloves for dispensing.</w:t>
            </w:r>
          </w:p>
        </w:tc>
      </w:tr>
      <w:tr w:rsidR="00842B69" w:rsidTr="001A6E34">
        <w:tblPrEx>
          <w:tblCellMar>
            <w:left w:w="72" w:type="dxa"/>
            <w:right w:w="72" w:type="dxa"/>
          </w:tblCellMar>
        </w:tblPrEx>
        <w:trPr>
          <w:gridAfter w:val="1"/>
          <w:wAfter w:w="13" w:type="dxa"/>
          <w:trHeight w:val="345"/>
          <w:jc w:val="center"/>
        </w:trPr>
        <w:tc>
          <w:tcPr>
            <w:tcW w:w="1826" w:type="dxa"/>
            <w:gridSpan w:val="2"/>
            <w:vMerge/>
          </w:tcPr>
          <w:p w:rsidR="00842B69" w:rsidRDefault="00842B69">
            <w:pPr>
              <w:rPr>
                <w:rFonts w:ascii="Arial" w:hAnsi="Arial"/>
                <w:sz w:val="20"/>
              </w:rPr>
            </w:pPr>
          </w:p>
        </w:tc>
        <w:tc>
          <w:tcPr>
            <w:tcW w:w="3986" w:type="dxa"/>
            <w:gridSpan w:val="2"/>
          </w:tcPr>
          <w:p w:rsidR="00842B69" w:rsidRDefault="00842B69">
            <w:pPr>
              <w:rPr>
                <w:rFonts w:ascii="Arial" w:hAnsi="Arial"/>
                <w:sz w:val="20"/>
              </w:rPr>
            </w:pPr>
            <w:r>
              <w:rPr>
                <w:rFonts w:ascii="Arial" w:hAnsi="Arial"/>
                <w:sz w:val="20"/>
              </w:rPr>
              <w:t>Volume &gt; 1 L</w:t>
            </w:r>
          </w:p>
        </w:tc>
        <w:tc>
          <w:tcPr>
            <w:tcW w:w="4255" w:type="dxa"/>
            <w:gridSpan w:val="2"/>
          </w:tcPr>
          <w:p w:rsidR="00842B69" w:rsidRDefault="00842B69">
            <w:pPr>
              <w:rPr>
                <w:rFonts w:ascii="Arial" w:hAnsi="Arial"/>
                <w:sz w:val="20"/>
              </w:rPr>
            </w:pPr>
            <w:r>
              <w:rPr>
                <w:rFonts w:ascii="Arial" w:hAnsi="Arial"/>
                <w:sz w:val="20"/>
              </w:rPr>
              <w:t>Skin cover to throat/wrists/ankles</w:t>
            </w:r>
          </w:p>
        </w:tc>
      </w:tr>
      <w:tr w:rsidR="00842B69" w:rsidTr="001A6E34">
        <w:tblPrEx>
          <w:tblCellMar>
            <w:left w:w="72" w:type="dxa"/>
            <w:right w:w="72" w:type="dxa"/>
          </w:tblCellMar>
        </w:tblPrEx>
        <w:trPr>
          <w:gridAfter w:val="1"/>
          <w:wAfter w:w="13" w:type="dxa"/>
          <w:jc w:val="center"/>
        </w:trPr>
        <w:tc>
          <w:tcPr>
            <w:tcW w:w="1826" w:type="dxa"/>
            <w:gridSpan w:val="2"/>
          </w:tcPr>
          <w:p w:rsidR="00842B69" w:rsidRDefault="00842B69">
            <w:pPr>
              <w:rPr>
                <w:rFonts w:ascii="Arial" w:hAnsi="Arial"/>
                <w:sz w:val="20"/>
              </w:rPr>
            </w:pPr>
            <w:r>
              <w:rPr>
                <w:rFonts w:ascii="Arial" w:hAnsi="Arial"/>
                <w:sz w:val="20"/>
              </w:rPr>
              <w:t>Frostbite, eye impact</w:t>
            </w:r>
          </w:p>
        </w:tc>
        <w:tc>
          <w:tcPr>
            <w:tcW w:w="3986" w:type="dxa"/>
            <w:gridSpan w:val="2"/>
          </w:tcPr>
          <w:p w:rsidR="00842B69" w:rsidRDefault="00842B69">
            <w:pPr>
              <w:rPr>
                <w:rFonts w:ascii="Arial" w:hAnsi="Arial"/>
                <w:sz w:val="20"/>
              </w:rPr>
            </w:pPr>
            <w:r>
              <w:rPr>
                <w:rFonts w:ascii="Arial" w:hAnsi="Arial"/>
                <w:sz w:val="20"/>
              </w:rPr>
              <w:t>Dry ice, very cold frozen solids.</w:t>
            </w:r>
          </w:p>
        </w:tc>
        <w:tc>
          <w:tcPr>
            <w:tcW w:w="4255" w:type="dxa"/>
            <w:gridSpan w:val="2"/>
            <w:vAlign w:val="center"/>
          </w:tcPr>
          <w:p w:rsidR="00842B69" w:rsidRDefault="00842B69">
            <w:pPr>
              <w:rPr>
                <w:rFonts w:ascii="Arial" w:hAnsi="Arial"/>
                <w:sz w:val="20"/>
              </w:rPr>
            </w:pPr>
            <w:r>
              <w:rPr>
                <w:rFonts w:ascii="Arial" w:hAnsi="Arial"/>
                <w:sz w:val="20"/>
              </w:rPr>
              <w:t>Safety glasses, insulated gloves, skin cover to elbows/knees/throat, closed shoe w/ socks</w:t>
            </w:r>
          </w:p>
        </w:tc>
      </w:tr>
      <w:tr w:rsidR="00842B69" w:rsidTr="001A6E34">
        <w:tblPrEx>
          <w:tblCellMar>
            <w:left w:w="72" w:type="dxa"/>
            <w:right w:w="72" w:type="dxa"/>
          </w:tblCellMar>
        </w:tblPrEx>
        <w:trPr>
          <w:gridAfter w:val="1"/>
          <w:wAfter w:w="13" w:type="dxa"/>
          <w:trHeight w:val="930"/>
          <w:jc w:val="center"/>
        </w:trPr>
        <w:tc>
          <w:tcPr>
            <w:tcW w:w="1826" w:type="dxa"/>
            <w:gridSpan w:val="2"/>
          </w:tcPr>
          <w:p w:rsidR="00842B69" w:rsidRDefault="00842B69">
            <w:pPr>
              <w:rPr>
                <w:rFonts w:ascii="Arial" w:hAnsi="Arial"/>
                <w:sz w:val="20"/>
              </w:rPr>
            </w:pPr>
            <w:r>
              <w:rPr>
                <w:rFonts w:ascii="Arial" w:hAnsi="Arial"/>
                <w:sz w:val="20"/>
              </w:rPr>
              <w:t>Skin/eye damage</w:t>
            </w:r>
          </w:p>
        </w:tc>
        <w:tc>
          <w:tcPr>
            <w:tcW w:w="3986" w:type="dxa"/>
            <w:gridSpan w:val="2"/>
          </w:tcPr>
          <w:p w:rsidR="00842B69" w:rsidRDefault="00842B69">
            <w:pPr>
              <w:rPr>
                <w:rFonts w:ascii="Arial" w:hAnsi="Arial"/>
                <w:sz w:val="20"/>
              </w:rPr>
            </w:pPr>
            <w:r>
              <w:rPr>
                <w:rFonts w:ascii="Arial" w:hAnsi="Arial"/>
                <w:sz w:val="20"/>
              </w:rPr>
              <w:t>Hot liquid (rxn mixture, water bath, oil bath, autoclave, still...)</w:t>
            </w:r>
          </w:p>
        </w:tc>
        <w:tc>
          <w:tcPr>
            <w:tcW w:w="4255" w:type="dxa"/>
            <w:gridSpan w:val="2"/>
            <w:tcBorders>
              <w:bottom w:val="single" w:sz="4" w:space="0" w:color="auto"/>
            </w:tcBorders>
            <w:vAlign w:val="center"/>
          </w:tcPr>
          <w:p w:rsidR="00842B69" w:rsidRDefault="00842B69">
            <w:pPr>
              <w:rPr>
                <w:rFonts w:ascii="Arial" w:hAnsi="Arial"/>
                <w:sz w:val="20"/>
              </w:rPr>
            </w:pPr>
            <w:r>
              <w:rPr>
                <w:rFonts w:ascii="Arial" w:hAnsi="Arial"/>
                <w:sz w:val="20"/>
              </w:rPr>
              <w:t>Splash goggles, insulated gloves, skin cover to knees/elbows/throat, closed shoe w/ socks</w:t>
            </w:r>
          </w:p>
        </w:tc>
      </w:tr>
      <w:tr w:rsidR="00842B69" w:rsidTr="001A6E34">
        <w:tblPrEx>
          <w:tblCellMar>
            <w:left w:w="72" w:type="dxa"/>
            <w:right w:w="72" w:type="dxa"/>
          </w:tblCellMar>
        </w:tblPrEx>
        <w:trPr>
          <w:gridAfter w:val="1"/>
          <w:wAfter w:w="13" w:type="dxa"/>
          <w:trHeight w:val="305"/>
          <w:jc w:val="center"/>
        </w:trPr>
        <w:tc>
          <w:tcPr>
            <w:tcW w:w="1826" w:type="dxa"/>
            <w:gridSpan w:val="2"/>
          </w:tcPr>
          <w:p w:rsidR="00842B69" w:rsidRDefault="00842B69">
            <w:pPr>
              <w:rPr>
                <w:rFonts w:ascii="Arial" w:hAnsi="Arial"/>
                <w:sz w:val="20"/>
              </w:rPr>
            </w:pPr>
            <w:r>
              <w:rPr>
                <w:rFonts w:ascii="Arial" w:hAnsi="Arial"/>
                <w:sz w:val="20"/>
              </w:rPr>
              <w:t>Skin/eye damage, poisoning, inhalation of airborne dust</w:t>
            </w:r>
          </w:p>
        </w:tc>
        <w:tc>
          <w:tcPr>
            <w:tcW w:w="3986" w:type="dxa"/>
            <w:gridSpan w:val="2"/>
          </w:tcPr>
          <w:p w:rsidR="00842B69" w:rsidRDefault="00842B69">
            <w:pPr>
              <w:rPr>
                <w:rFonts w:ascii="Arial" w:hAnsi="Arial"/>
                <w:sz w:val="20"/>
              </w:rPr>
            </w:pPr>
            <w:r>
              <w:rPr>
                <w:rFonts w:ascii="Arial" w:hAnsi="Arial"/>
                <w:sz w:val="20"/>
              </w:rPr>
              <w:t>Hazardous solids</w:t>
            </w:r>
          </w:p>
        </w:tc>
        <w:tc>
          <w:tcPr>
            <w:tcW w:w="4255" w:type="dxa"/>
            <w:gridSpan w:val="2"/>
            <w:vAlign w:val="center"/>
          </w:tcPr>
          <w:p w:rsidR="00842B69" w:rsidRDefault="00842B69">
            <w:pPr>
              <w:rPr>
                <w:rFonts w:ascii="Arial" w:hAnsi="Arial"/>
                <w:sz w:val="20"/>
              </w:rPr>
            </w:pPr>
            <w:r>
              <w:rPr>
                <w:rFonts w:ascii="Arial" w:hAnsi="Arial"/>
                <w:sz w:val="20"/>
              </w:rPr>
              <w:t>Safety glasses, goggles for large quantities, chemical resistant gloves, skin cover to elbows/knees/throat, closed shoes/socks</w:t>
            </w:r>
          </w:p>
        </w:tc>
      </w:tr>
    </w:tbl>
    <w:p w:rsidR="00842B69" w:rsidRDefault="00842B69">
      <w:pPr>
        <w:rPr>
          <w:rFonts w:ascii="Arial" w:hAnsi="Arial"/>
          <w:b/>
        </w:rPr>
      </w:pPr>
    </w:p>
    <w:p w:rsidR="00842B69" w:rsidRDefault="00842B69">
      <w:pPr>
        <w:pStyle w:val="Heading2"/>
      </w:pPr>
      <w:r>
        <w:t>NOTES</w:t>
      </w:r>
    </w:p>
    <w:p w:rsidR="00842B69" w:rsidRDefault="00842B69">
      <w:pPr>
        <w:tabs>
          <w:tab w:val="left" w:pos="360"/>
        </w:tabs>
        <w:spacing w:before="120"/>
        <w:ind w:left="360" w:hanging="360"/>
        <w:rPr>
          <w:rFonts w:ascii="Arial" w:hAnsi="Arial"/>
        </w:rPr>
      </w:pPr>
      <w:r>
        <w:rPr>
          <w:rFonts w:ascii="Arial" w:hAnsi="Arial"/>
        </w:rPr>
        <w:t>(a)</w:t>
      </w:r>
      <w:r>
        <w:rPr>
          <w:rFonts w:ascii="Arial" w:hAnsi="Arial"/>
        </w:rPr>
        <w:tab/>
        <w:t>Being within reach of potential hazards: "within reach" varies widely depending on scale and conditions of work and will be judged by affected staff in each room.</w:t>
      </w:r>
    </w:p>
    <w:p w:rsidR="00842B69" w:rsidRDefault="00842B69">
      <w:pPr>
        <w:tabs>
          <w:tab w:val="left" w:pos="360"/>
        </w:tabs>
        <w:ind w:left="360" w:hanging="360"/>
        <w:rPr>
          <w:rFonts w:ascii="Arial" w:hAnsi="Arial"/>
        </w:rPr>
      </w:pPr>
      <w:r>
        <w:rPr>
          <w:rFonts w:ascii="Arial" w:hAnsi="Arial"/>
        </w:rPr>
        <w:t>(b)</w:t>
      </w:r>
      <w:r>
        <w:rPr>
          <w:rFonts w:ascii="Arial" w:hAnsi="Arial"/>
        </w:rPr>
        <w:tab/>
        <w:t>Unshielded: not behind a drawn hood sash or blast shield.</w:t>
      </w:r>
    </w:p>
    <w:p w:rsidR="00842B69" w:rsidRDefault="00842B69">
      <w:pPr>
        <w:tabs>
          <w:tab w:val="left" w:pos="360"/>
        </w:tabs>
        <w:ind w:left="360" w:hanging="360"/>
        <w:rPr>
          <w:rFonts w:ascii="Arial" w:hAnsi="Arial"/>
        </w:rPr>
      </w:pPr>
      <w:r>
        <w:rPr>
          <w:rFonts w:ascii="Arial" w:hAnsi="Arial"/>
        </w:rPr>
        <w:t>(c)</w:t>
      </w:r>
      <w:r>
        <w:rPr>
          <w:rFonts w:ascii="Arial" w:hAnsi="Arial"/>
        </w:rPr>
        <w:tab/>
        <w:t xml:space="preserve">Corrosive: pH </w:t>
      </w:r>
      <w:r>
        <w:rPr>
          <w:rFonts w:ascii="Arial" w:hAnsi="Arial"/>
        </w:rPr>
        <w:sym w:font="Symbol" w:char="F0B3"/>
      </w:r>
      <w:r>
        <w:rPr>
          <w:rFonts w:ascii="Arial" w:hAnsi="Arial"/>
        </w:rPr>
        <w:t xml:space="preserve"> 12 or pH </w:t>
      </w:r>
      <w:r>
        <w:rPr>
          <w:rFonts w:ascii="Arial" w:hAnsi="Arial"/>
        </w:rPr>
        <w:sym w:font="Symbol" w:char="F0A3"/>
      </w:r>
      <w:r>
        <w:rPr>
          <w:rFonts w:ascii="Arial" w:hAnsi="Arial"/>
        </w:rPr>
        <w:t xml:space="preserve"> 2.5</w:t>
      </w:r>
    </w:p>
    <w:p w:rsidR="00842B69" w:rsidRDefault="00842B69">
      <w:pPr>
        <w:tabs>
          <w:tab w:val="left" w:pos="360"/>
        </w:tabs>
        <w:ind w:left="360" w:hanging="360"/>
        <w:rPr>
          <w:rFonts w:ascii="Arial" w:hAnsi="Arial"/>
        </w:rPr>
      </w:pPr>
      <w:r>
        <w:rPr>
          <w:rFonts w:ascii="Arial" w:hAnsi="Arial"/>
        </w:rPr>
        <w:t>(d)</w:t>
      </w:r>
      <w:r>
        <w:rPr>
          <w:rFonts w:ascii="Arial" w:hAnsi="Arial"/>
        </w:rPr>
        <w:tab/>
        <w:t xml:space="preserve">Toxic: having any poisonous or irritating effects to human tissue or human health. </w:t>
      </w:r>
    </w:p>
    <w:p w:rsidR="00842B69" w:rsidRDefault="00842B69">
      <w:pPr>
        <w:tabs>
          <w:tab w:val="left" w:pos="360"/>
        </w:tabs>
        <w:ind w:left="360" w:hanging="360"/>
        <w:rPr>
          <w:rFonts w:ascii="Arial" w:hAnsi="Arial"/>
        </w:rPr>
      </w:pPr>
      <w:r>
        <w:rPr>
          <w:rFonts w:ascii="Arial" w:hAnsi="Arial"/>
        </w:rPr>
        <w:t>(e)</w:t>
      </w:r>
      <w:r>
        <w:rPr>
          <w:rFonts w:ascii="Arial" w:hAnsi="Arial"/>
        </w:rPr>
        <w:tab/>
        <w:t>Chemical resistant gloves: glove thickness, length, and material must be chosen carefully and will be specific to the chemicals/mixtures used and the process conditions.</w:t>
      </w:r>
    </w:p>
    <w:p w:rsidR="00842B69" w:rsidRDefault="00842B69">
      <w:pPr>
        <w:tabs>
          <w:tab w:val="left" w:pos="360"/>
        </w:tabs>
        <w:ind w:left="360" w:hanging="360"/>
        <w:rPr>
          <w:rFonts w:ascii="Arial" w:hAnsi="Arial"/>
        </w:rPr>
      </w:pPr>
      <w:r>
        <w:rPr>
          <w:rFonts w:ascii="Arial" w:hAnsi="Arial"/>
        </w:rPr>
        <w:t>(f)</w:t>
      </w:r>
      <w:r>
        <w:rPr>
          <w:rFonts w:ascii="Arial" w:hAnsi="Arial"/>
        </w:rPr>
        <w:tab/>
        <w:t xml:space="preserve">Hood: 100% exhaust to outside, current approval for "all work" and functioning properly. </w:t>
      </w:r>
    </w:p>
    <w:p w:rsidR="00842B69" w:rsidRDefault="00842B69">
      <w:pPr>
        <w:tabs>
          <w:tab w:val="left" w:pos="360"/>
        </w:tabs>
        <w:ind w:left="360" w:hanging="360"/>
        <w:rPr>
          <w:rFonts w:ascii="Arial" w:hAnsi="Arial"/>
        </w:rPr>
      </w:pPr>
      <w:r>
        <w:rPr>
          <w:rFonts w:ascii="Arial" w:hAnsi="Arial"/>
        </w:rPr>
        <w:t>(g)</w:t>
      </w:r>
      <w:r>
        <w:rPr>
          <w:rFonts w:ascii="Arial" w:hAnsi="Arial"/>
        </w:rPr>
        <w:tab/>
        <w:t>Chemicals requiring designated areas: full list is in Appendix G.</w:t>
      </w:r>
    </w:p>
    <w:p w:rsidR="00842B69" w:rsidRDefault="00842B69">
      <w:pPr>
        <w:tabs>
          <w:tab w:val="left" w:pos="360"/>
        </w:tabs>
        <w:ind w:left="360" w:hanging="360"/>
        <w:rPr>
          <w:rFonts w:ascii="Arial" w:hAnsi="Arial"/>
        </w:rPr>
      </w:pPr>
    </w:p>
    <w:p w:rsidR="00842B69" w:rsidRDefault="00842B69">
      <w:pPr>
        <w:rPr>
          <w:rFonts w:ascii="Arial" w:hAnsi="Arial"/>
        </w:rPr>
      </w:pPr>
    </w:p>
    <w:p w:rsidR="00842B69" w:rsidRDefault="00842B69">
      <w:pPr>
        <w:rPr>
          <w:rFonts w:ascii="Arial" w:hAnsi="Arial"/>
        </w:rPr>
      </w:pPr>
      <w:r>
        <w:rPr>
          <w:rFonts w:ascii="Arial" w:hAnsi="Arial"/>
        </w:rPr>
        <w:t xml:space="preserve">Assistance performing Hazard Assessment and writing the Hazard Assessment Certification is available.  Contact the REM Laboratory Safety specialist. </w:t>
      </w:r>
    </w:p>
    <w:p w:rsidR="00842B69" w:rsidRDefault="00842B69">
      <w:pPr>
        <w:rPr>
          <w:rFonts w:ascii="Arial" w:hAnsi="Arial"/>
          <w:sz w:val="22"/>
        </w:rPr>
      </w:pPr>
    </w:p>
    <w:p w:rsidR="00842B69" w:rsidRDefault="00842B69">
      <w:pPr>
        <w:rPr>
          <w:rFonts w:ascii="Arial" w:hAnsi="Arial"/>
        </w:rPr>
      </w:pPr>
      <w:bookmarkStart w:id="226" w:name="_Toc468598075"/>
    </w:p>
    <w:p w:rsidR="00842B69" w:rsidRDefault="00842B69">
      <w:pPr>
        <w:rPr>
          <w:rFonts w:ascii="Arial" w:hAnsi="Arial"/>
        </w:rPr>
        <w:sectPr w:rsidR="00842B69" w:rsidSect="00EE7C2D">
          <w:headerReference w:type="default" r:id="rId63"/>
          <w:footerReference w:type="default" r:id="rId64"/>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Quiz/test performance  ________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65"/>
          <w:footerReference w:type="default" r:id="rId66"/>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0143D8" w:rsidP="0063244E">
      <w:r>
        <w:rPr>
          <w:rFonts w:ascii="Arial" w:hAnsi="Arial"/>
          <w:noProof/>
        </w:rPr>
        <mc:AlternateContent>
          <mc:Choice Requires="wps">
            <w:drawing>
              <wp:anchor distT="0" distB="0" distL="114300" distR="114300" simplePos="0" relativeHeight="5" behindDoc="0" locked="0" layoutInCell="1" allowOverlap="1" wp14:anchorId="61445D3C" wp14:editId="16B9A609">
                <wp:simplePos x="0" y="0"/>
                <wp:positionH relativeFrom="column">
                  <wp:posOffset>2680335</wp:posOffset>
                </wp:positionH>
                <wp:positionV relativeFrom="paragraph">
                  <wp:posOffset>109220</wp:posOffset>
                </wp:positionV>
                <wp:extent cx="3200400" cy="299720"/>
                <wp:effectExtent l="13335" t="13970" r="5715" b="1016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9720"/>
                        </a:xfrm>
                        <a:prstGeom prst="rect">
                          <a:avLst/>
                        </a:prstGeom>
                        <a:solidFill>
                          <a:srgbClr val="FFFFFF"/>
                        </a:solidFill>
                        <a:ln w="9525">
                          <a:solidFill>
                            <a:srgbClr val="000000"/>
                          </a:solidFill>
                          <a:miter lim="800000"/>
                          <a:headEnd/>
                          <a:tailEnd/>
                        </a:ln>
                      </wps:spPr>
                      <wps:txbx>
                        <w:txbxContent>
                          <w:p w:rsidR="00FF281A" w:rsidRPr="005C3359" w:rsidRDefault="00FF281A">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11.05pt;margin-top:8.6pt;width:252pt;height:23.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">
                <v:textbox inset="1pt,1pt,1pt,1pt">
                  <w:txbxContent>
                    <w:p w:rsidR="00FF281A" w:rsidRPr="005C3359" w:rsidRDefault="00FF281A">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mc:Fallback>
        </mc:AlternateConten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0143D8">
      <w:pPr>
        <w:ind w:left="-90" w:hanging="360"/>
        <w:rPr>
          <w:rFonts w:ascii="Arial" w:hAnsi="Arial"/>
          <w:sz w:val="28"/>
        </w:rPr>
      </w:pPr>
      <w:r>
        <w:rPr>
          <w:rFonts w:ascii="Arial" w:hAnsi="Arial"/>
          <w:noProof/>
          <w:sz w:val="28"/>
        </w:rPr>
        <mc:AlternateContent>
          <mc:Choice Requires="wps">
            <w:drawing>
              <wp:anchor distT="0" distB="0" distL="114300" distR="114300" simplePos="0" relativeHeight="6" behindDoc="0" locked="0" layoutInCell="0" allowOverlap="1" wp14:anchorId="6B235593" wp14:editId="4596CBFB">
                <wp:simplePos x="0" y="0"/>
                <wp:positionH relativeFrom="column">
                  <wp:posOffset>1828800</wp:posOffset>
                </wp:positionH>
                <wp:positionV relativeFrom="paragraph">
                  <wp:posOffset>40640</wp:posOffset>
                </wp:positionV>
                <wp:extent cx="4115435" cy="636270"/>
                <wp:effectExtent l="19050" t="21590" r="18415" b="184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636270"/>
                        </a:xfrm>
                        <a:prstGeom prst="rect">
                          <a:avLst/>
                        </a:prstGeom>
                        <a:solidFill>
                          <a:srgbClr val="FFFFFF"/>
                        </a:solidFill>
                        <a:ln w="25400">
                          <a:solidFill>
                            <a:srgbClr val="000000"/>
                          </a:solidFill>
                          <a:miter lim="800000"/>
                          <a:headEnd/>
                          <a:tailEnd/>
                        </a:ln>
                      </wps:spPr>
                      <wps:txbx>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in;margin-top:3.2pt;width:324.05pt;height:50.1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" o:allowincell="f" strokeweight="2pt">
                <v:textbox inset="1pt,1pt,1pt,1pt">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in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0143D8">
      <w:pPr>
        <w:ind w:hanging="450"/>
        <w:rPr>
          <w:rFonts w:ascii="Arial" w:hAnsi="Arial"/>
          <w:sz w:val="28"/>
        </w:rPr>
      </w:pPr>
      <w:r>
        <w:rPr>
          <w:rFonts w:ascii="Arial" w:hAnsi="Arial"/>
          <w:noProof/>
          <w:sz w:val="28"/>
        </w:rPr>
        <mc:AlternateContent>
          <mc:Choice Requires="wps">
            <w:drawing>
              <wp:anchor distT="0" distB="0" distL="114300" distR="114300" simplePos="0" relativeHeight="10" behindDoc="0" locked="0" layoutInCell="0" allowOverlap="1" wp14:anchorId="451C4575" wp14:editId="68A17B35">
                <wp:simplePos x="0" y="0"/>
                <wp:positionH relativeFrom="column">
                  <wp:posOffset>1828800</wp:posOffset>
                </wp:positionH>
                <wp:positionV relativeFrom="paragraph">
                  <wp:posOffset>-8890</wp:posOffset>
                </wp:positionV>
                <wp:extent cx="4115435" cy="1097280"/>
                <wp:effectExtent l="19050" t="19685" r="18415"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97280"/>
                        </a:xfrm>
                        <a:prstGeom prst="rect">
                          <a:avLst/>
                        </a:prstGeom>
                        <a:solidFill>
                          <a:srgbClr val="FFFFFF"/>
                        </a:solidFill>
                        <a:ln w="25400">
                          <a:solidFill>
                            <a:srgbClr val="000000"/>
                          </a:solidFill>
                          <a:miter lim="800000"/>
                          <a:headEnd/>
                          <a:tailEnd/>
                        </a:ln>
                      </wps:spPr>
                      <wps:txbx>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in;margin-top:-.7pt;width:324.05pt;height:86.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" o:allowincell="f" strokeweight="2pt">
                <v:textbox inset="1pt,1pt,1pt,1pt">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associated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in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 xml:space="preserve">from A) </w:t>
      </w:r>
    </w:p>
    <w:p w:rsidR="00842B69" w:rsidRDefault="00842B69">
      <w:pPr>
        <w:ind w:left="-360"/>
        <w:rPr>
          <w:rFonts w:ascii="Arial" w:hAnsi="Arial"/>
          <w:sz w:val="28"/>
        </w:rPr>
      </w:pPr>
    </w:p>
    <w:p w:rsidR="00842B69" w:rsidRDefault="000143D8">
      <w:pPr>
        <w:ind w:firstLine="450"/>
        <w:rPr>
          <w:rFonts w:ascii="Arial" w:hAnsi="Arial"/>
          <w:sz w:val="28"/>
        </w:rPr>
      </w:pPr>
      <w:r>
        <w:rPr>
          <w:rFonts w:ascii="Arial" w:hAnsi="Arial"/>
          <w:noProof/>
        </w:rPr>
        <mc:AlternateContent>
          <mc:Choice Requires="wps">
            <w:drawing>
              <wp:anchor distT="0" distB="0" distL="114300" distR="114300" simplePos="0" relativeHeight="7" behindDoc="0" locked="0" layoutInCell="0" allowOverlap="1" wp14:anchorId="16009B10" wp14:editId="3049837D">
                <wp:simplePos x="0" y="0"/>
                <wp:positionH relativeFrom="column">
                  <wp:posOffset>1828800</wp:posOffset>
                </wp:positionH>
                <wp:positionV relativeFrom="paragraph">
                  <wp:posOffset>189230</wp:posOffset>
                </wp:positionV>
                <wp:extent cx="4115435" cy="1071245"/>
                <wp:effectExtent l="19050" t="17780" r="18415" b="1587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71245"/>
                        </a:xfrm>
                        <a:prstGeom prst="rect">
                          <a:avLst/>
                        </a:prstGeom>
                        <a:solidFill>
                          <a:srgbClr val="FFFFFF"/>
                        </a:solidFill>
                        <a:ln w="25400">
                          <a:solidFill>
                            <a:srgbClr val="000000"/>
                          </a:solidFill>
                          <a:miter lim="800000"/>
                          <a:headEnd/>
                          <a:tailEnd/>
                        </a:ln>
                      </wps:spPr>
                      <wps:txbx>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FF281A" w:rsidRDefault="00FF281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in;margin-top:14.9pt;width:324.05pt;height:84.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" o:allowincell="f" strokeweight="2pt">
                <v:textbox inset="1pt,1pt,1pt,1pt">
                  <w:txbxContent>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FF281A" w:rsidRDefault="00FF281A">
                      <w:pPr>
                        <w:tabs>
                          <w:tab w:val="left" w:leader="underscore" w:pos="6300"/>
                        </w:tabs>
                        <w:spacing w:before="120"/>
                        <w:rPr>
                          <w:rFonts w:ascii="Arial" w:hAnsi="Arial"/>
                        </w:rPr>
                      </w:pPr>
                      <w:r>
                        <w:rPr>
                          <w:rFonts w:ascii="Arial" w:hAnsi="Arial"/>
                        </w:rPr>
                        <w:t>Name:</w:t>
                      </w:r>
                      <w:r>
                        <w:rPr>
                          <w:rFonts w:ascii="Arial" w:hAnsi="Arial"/>
                        </w:rPr>
                        <w:tab/>
                      </w:r>
                    </w:p>
                    <w:p w:rsidR="00FF281A" w:rsidRDefault="00FF281A">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FF281A" w:rsidRDefault="00FF281A"/>
                  </w:txbxContent>
                </v:textbox>
              </v:rect>
            </w:pict>
          </mc:Fallback>
        </mc:AlternateConten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staff  contacts:</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0143D8">
      <w:pPr>
        <w:ind w:firstLine="450"/>
        <w:rPr>
          <w:b/>
          <w:sz w:val="28"/>
        </w:rPr>
      </w:pPr>
      <w:r>
        <w:rPr>
          <w:noProof/>
          <w:sz w:val="28"/>
        </w:rPr>
        <mc:AlternateContent>
          <mc:Choice Requires="wps">
            <w:drawing>
              <wp:anchor distT="0" distB="0" distL="114300" distR="114300" simplePos="0" relativeHeight="8" behindDoc="0" locked="0" layoutInCell="0" allowOverlap="1" wp14:anchorId="0F46219D" wp14:editId="1084374A">
                <wp:simplePos x="0" y="0"/>
                <wp:positionH relativeFrom="column">
                  <wp:posOffset>1828800</wp:posOffset>
                </wp:positionH>
                <wp:positionV relativeFrom="paragraph">
                  <wp:posOffset>115570</wp:posOffset>
                </wp:positionV>
                <wp:extent cx="4115435" cy="1188720"/>
                <wp:effectExtent l="19050" t="20320" r="18415" b="1968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188720"/>
                        </a:xfrm>
                        <a:prstGeom prst="rect">
                          <a:avLst/>
                        </a:prstGeom>
                        <a:solidFill>
                          <a:srgbClr val="FFFFFF"/>
                        </a:solidFill>
                        <a:ln w="25400">
                          <a:solidFill>
                            <a:srgbClr val="000000"/>
                          </a:solidFill>
                          <a:miter lim="800000"/>
                          <a:headEnd/>
                          <a:tailEnd/>
                        </a:ln>
                      </wps:spPr>
                      <wps:txbx>
                        <w:txbxContent>
                          <w:p w:rsidR="00FF281A" w:rsidRDefault="00F70EB3">
                            <w:pPr>
                              <w:tabs>
                                <w:tab w:val="left" w:leader="underscore" w:pos="6300"/>
                              </w:tabs>
                              <w:spacing w:before="120"/>
                              <w:rPr>
                                <w:rFonts w:ascii="Arial" w:hAnsi="Arial"/>
                              </w:rPr>
                            </w:pPr>
                            <w:r>
                              <w:rPr>
                                <w:rFonts w:ascii="Arial" w:hAnsi="Arial"/>
                              </w:rPr>
                              <w:t>SDS</w:t>
                            </w:r>
                            <w:r w:rsidR="00FF281A">
                              <w:rPr>
                                <w:rFonts w:ascii="Arial" w:hAnsi="Arial"/>
                              </w:rPr>
                              <w:t>s:</w:t>
                            </w:r>
                            <w:r w:rsidR="00FF281A">
                              <w:rPr>
                                <w:rFonts w:ascii="Arial" w:hAnsi="Arial"/>
                              </w:rPr>
                              <w:tab/>
                            </w:r>
                          </w:p>
                          <w:p w:rsidR="00FF281A" w:rsidRDefault="00FF281A">
                            <w:pPr>
                              <w:tabs>
                                <w:tab w:val="left" w:leader="underscore" w:pos="6300"/>
                              </w:tabs>
                              <w:spacing w:before="120"/>
                              <w:rPr>
                                <w:rFonts w:ascii="Arial" w:hAnsi="Arial"/>
                              </w:rPr>
                            </w:pPr>
                            <w:r>
                              <w:rPr>
                                <w:rFonts w:ascii="Arial" w:hAnsi="Arial"/>
                              </w:rPr>
                              <w:t>Acronym key:</w:t>
                            </w:r>
                            <w:r>
                              <w:rPr>
                                <w:rFonts w:ascii="Arial" w:hAnsi="Arial"/>
                              </w:rPr>
                              <w:tab/>
                            </w:r>
                          </w:p>
                          <w:p w:rsidR="00FF281A" w:rsidRDefault="00FF281A">
                            <w:pPr>
                              <w:tabs>
                                <w:tab w:val="left" w:leader="underscore" w:pos="6300"/>
                              </w:tabs>
                              <w:spacing w:before="120"/>
                              <w:rPr>
                                <w:rFonts w:ascii="Arial" w:hAnsi="Arial"/>
                              </w:rPr>
                            </w:pPr>
                            <w:r>
                              <w:rPr>
                                <w:rFonts w:ascii="Arial" w:hAnsi="Arial"/>
                              </w:rPr>
                              <w:t>Hazard Assessment Certification: ____________________</w:t>
                            </w:r>
                          </w:p>
                          <w:p w:rsidR="00FF281A" w:rsidRDefault="00FF281A">
                            <w:pPr>
                              <w:tabs>
                                <w:tab w:val="left" w:leader="underscore" w:pos="6300"/>
                              </w:tabs>
                              <w:spacing w:before="120"/>
                              <w:rPr>
                                <w:rFonts w:ascii="Arial" w:hAnsi="Arial"/>
                              </w:rPr>
                            </w:pPr>
                            <w:r>
                              <w:rPr>
                                <w:rFonts w:ascii="Arial" w:hAnsi="Arial"/>
                              </w:rPr>
                              <w:t>Chemical Hygiene Plan:</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2in;margin-top:9.1pt;width:324.05pt;height:93.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" o:allowincell="f" strokeweight="2pt">
                <v:textbox inset="1pt,1pt,1pt,1pt">
                  <w:txbxContent>
                    <w:p w:rsidR="00FF281A" w:rsidRDefault="00F70EB3">
                      <w:pPr>
                        <w:tabs>
                          <w:tab w:val="left" w:leader="underscore" w:pos="6300"/>
                        </w:tabs>
                        <w:spacing w:before="120"/>
                        <w:rPr>
                          <w:rFonts w:ascii="Arial" w:hAnsi="Arial"/>
                        </w:rPr>
                      </w:pPr>
                      <w:r>
                        <w:rPr>
                          <w:rFonts w:ascii="Arial" w:hAnsi="Arial"/>
                        </w:rPr>
                        <w:t>SDS</w:t>
                      </w:r>
                      <w:r w:rsidR="00FF281A">
                        <w:rPr>
                          <w:rFonts w:ascii="Arial" w:hAnsi="Arial"/>
                        </w:rPr>
                        <w:t>s:</w:t>
                      </w:r>
                      <w:r w:rsidR="00FF281A">
                        <w:rPr>
                          <w:rFonts w:ascii="Arial" w:hAnsi="Arial"/>
                        </w:rPr>
                        <w:tab/>
                      </w:r>
                    </w:p>
                    <w:p w:rsidR="00FF281A" w:rsidRDefault="00FF281A">
                      <w:pPr>
                        <w:tabs>
                          <w:tab w:val="left" w:leader="underscore" w:pos="6300"/>
                        </w:tabs>
                        <w:spacing w:before="120"/>
                        <w:rPr>
                          <w:rFonts w:ascii="Arial" w:hAnsi="Arial"/>
                        </w:rPr>
                      </w:pPr>
                      <w:r>
                        <w:rPr>
                          <w:rFonts w:ascii="Arial" w:hAnsi="Arial"/>
                        </w:rPr>
                        <w:t>Acronym key:</w:t>
                      </w:r>
                      <w:r>
                        <w:rPr>
                          <w:rFonts w:ascii="Arial" w:hAnsi="Arial"/>
                        </w:rPr>
                        <w:tab/>
                      </w:r>
                    </w:p>
                    <w:p w:rsidR="00FF281A" w:rsidRDefault="00FF281A">
                      <w:pPr>
                        <w:tabs>
                          <w:tab w:val="left" w:leader="underscore" w:pos="6300"/>
                        </w:tabs>
                        <w:spacing w:before="120"/>
                        <w:rPr>
                          <w:rFonts w:ascii="Arial" w:hAnsi="Arial"/>
                        </w:rPr>
                      </w:pPr>
                      <w:r>
                        <w:rPr>
                          <w:rFonts w:ascii="Arial" w:hAnsi="Arial"/>
                        </w:rPr>
                        <w:t>Hazard Assessment Certification: ____________________</w:t>
                      </w:r>
                    </w:p>
                    <w:p w:rsidR="00FF281A" w:rsidRDefault="00FF281A">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mc:Fallback>
        </mc:AlternateConten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0143D8">
      <w:pPr>
        <w:ind w:hanging="450"/>
        <w:rPr>
          <w:rFonts w:ascii="Arial" w:hAnsi="Arial"/>
          <w:sz w:val="28"/>
        </w:rPr>
      </w:pPr>
      <w:r>
        <w:rPr>
          <w:rFonts w:ascii="Arial" w:hAnsi="Arial"/>
          <w:noProof/>
        </w:rPr>
        <mc:AlternateContent>
          <mc:Choice Requires="wps">
            <w:drawing>
              <wp:anchor distT="0" distB="0" distL="114300" distR="114300" simplePos="0" relativeHeight="9" behindDoc="0" locked="0" layoutInCell="1" allowOverlap="1" wp14:anchorId="3B49CEA6" wp14:editId="19899C0F">
                <wp:simplePos x="0" y="0"/>
                <wp:positionH relativeFrom="column">
                  <wp:posOffset>1828800</wp:posOffset>
                </wp:positionH>
                <wp:positionV relativeFrom="paragraph">
                  <wp:posOffset>117475</wp:posOffset>
                </wp:positionV>
                <wp:extent cx="4115435" cy="1430020"/>
                <wp:effectExtent l="19050" t="12700" r="18415" b="146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430020"/>
                        </a:xfrm>
                        <a:prstGeom prst="rect">
                          <a:avLst/>
                        </a:prstGeom>
                        <a:solidFill>
                          <a:srgbClr val="FFFFFF"/>
                        </a:solidFill>
                        <a:ln w="25400">
                          <a:solidFill>
                            <a:srgbClr val="000000"/>
                          </a:solidFill>
                          <a:miter lim="800000"/>
                          <a:headEnd/>
                          <a:tailEnd/>
                        </a:ln>
                      </wps:spPr>
                      <wps:txbx>
                        <w:txbxContent>
                          <w:p w:rsidR="00FF281A" w:rsidRDefault="00FF281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margin-left:2in;margin-top:9.25pt;width:324.05pt;height:112.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" strokeweight="2pt">
                <v:textbox inset="1pt,1pt,1pt,1pt">
                  <w:txbxContent>
                    <w:p w:rsidR="00FF281A" w:rsidRDefault="00FF281A"/>
                  </w:txbxContent>
                </v:textbox>
              </v:rect>
            </w:pict>
          </mc:Fallback>
        </mc:AlternateConten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r>
        <w:rPr>
          <w:rFonts w:ascii="Arial" w:hAnsi="Arial"/>
          <w:sz w:val="28"/>
        </w:rPr>
        <w:t>instructions:</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xml:space="preserve">*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 and telephone number(s) of responsible persons.  </w:t>
      </w:r>
      <w:r>
        <w:rPr>
          <w:rFonts w:ascii="Arial" w:hAnsi="Arial"/>
          <w:b/>
          <w:u w:val="single"/>
        </w:rPr>
        <w:t>This particular template is NOT required</w:t>
      </w:r>
      <w:r>
        <w:rPr>
          <w:rFonts w:ascii="Arial" w:hAnsi="Arial"/>
        </w:rPr>
        <w:t>.  You may fashion your own notice.</w:t>
      </w:r>
    </w:p>
    <w:p w:rsidR="00842B69" w:rsidRDefault="00842B69">
      <w:pPr>
        <w:tabs>
          <w:tab w:val="left" w:pos="360"/>
        </w:tabs>
        <w:spacing w:before="40"/>
        <w:rPr>
          <w:rFonts w:ascii="Arial" w:hAnsi="Arial"/>
          <w:spacing w:val="-4"/>
          <w:sz w:val="22"/>
        </w:rPr>
        <w:sectPr w:rsidR="00842B69" w:rsidSect="0063244E">
          <w:headerReference w:type="default" r:id="rId67"/>
          <w:type w:val="nextColumn"/>
          <w:pgSz w:w="12240" w:h="15840" w:code="1"/>
          <w:pgMar w:top="1080" w:right="1440" w:bottom="1080" w:left="1440" w:header="720" w:footer="432" w:gutter="0"/>
          <w:cols w:space="720"/>
        </w:sectPr>
      </w:pPr>
    </w:p>
    <w:bookmarkEnd w:id="226"/>
    <w:p w:rsidR="00B24441" w:rsidRPr="00760391" w:rsidRDefault="00B24441" w:rsidP="00D374FC">
      <w:pPr>
        <w:pStyle w:val="Heading5"/>
        <w:rPr>
          <w:rFonts w:ascii="Arial" w:hAnsi="Arial" w:cs="Arial"/>
          <w:caps/>
        </w:rPr>
      </w:pPr>
    </w:p>
    <w:sectPr w:rsidR="00B24441" w:rsidRPr="00760391" w:rsidSect="00D374FC">
      <w:headerReference w:type="default" r:id="rId68"/>
      <w:type w:val="continuous"/>
      <w:pgSz w:w="12240" w:h="15840" w:code="1"/>
      <w:pgMar w:top="1152" w:right="1440" w:bottom="1152" w:left="1440" w:header="720" w:footer="432"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1A" w:rsidRDefault="00FF281A">
      <w:r>
        <w:separator/>
      </w:r>
    </w:p>
  </w:endnote>
  <w:endnote w:type="continuationSeparator" w:id="0">
    <w:p w:rsidR="00FF281A" w:rsidRDefault="00FF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tabs>
        <w:tab w:val="clear" w:pos="4320"/>
        <w:tab w:val="clear" w:pos="8640"/>
        <w:tab w:val="right" w:pos="8910"/>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F281A" w:rsidRDefault="00FF28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jc w:val="right"/>
      <w:rPr>
        <w:rFonts w:ascii="Arial" w:hAnsi="Arial"/>
        <w: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617"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FF281A" w:rsidRDefault="00FF281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9E3F86" w:rsidRDefault="00FF281A"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D374FC">
      <w:rPr>
        <w:rStyle w:val="PageNumber"/>
        <w:rFonts w:ascii="Arial" w:hAnsi="Arial" w:cs="Arial"/>
        <w:noProof/>
        <w:sz w:val="24"/>
        <w:szCs w:val="24"/>
      </w:rPr>
      <w:t>45</w:t>
    </w:r>
    <w:r w:rsidRPr="00AE4520">
      <w:rPr>
        <w:rStyle w:val="PageNumber"/>
        <w:rFonts w:ascii="Arial" w:hAnsi="Arial" w:cs="Arial"/>
        <w:sz w:val="24"/>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9E3F86" w:rsidRDefault="00FF281A" w:rsidP="009E3F8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AE4520" w:rsidRDefault="00FF281A"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D374FC">
      <w:rPr>
        <w:rStyle w:val="PageNumber"/>
        <w:rFonts w:ascii="Arial" w:hAnsi="Arial"/>
        <w:noProof/>
        <w:sz w:val="24"/>
        <w:szCs w:val="24"/>
      </w:rPr>
      <w:t>51</w:t>
    </w:r>
    <w:r w:rsidRPr="00AE4520">
      <w:rPr>
        <w:rStyle w:val="PageNumber"/>
        <w:rFonts w:ascii="Arial" w:hAnsi="Arial"/>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FF281A" w:rsidRDefault="00FF281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Pr>
        <w:rStyle w:val="PageNumber"/>
        <w:rFonts w:ascii="Arial" w:hAnsi="Arial"/>
        <w:i/>
        <w:sz w:val="24"/>
      </w:rPr>
      <w:fldChar w:fldCharType="begin"/>
    </w:r>
    <w:r>
      <w:rPr>
        <w:rStyle w:val="PageNumber"/>
        <w:rFonts w:ascii="Arial" w:hAnsi="Arial"/>
        <w:i/>
        <w:sz w:val="24"/>
      </w:rPr>
      <w:instrText xml:space="preserve"> PAGE </w:instrText>
    </w:r>
    <w:r>
      <w:rPr>
        <w:rStyle w:val="PageNumber"/>
        <w:rFonts w:ascii="Arial" w:hAnsi="Arial"/>
        <w:i/>
        <w:sz w:val="24"/>
      </w:rPr>
      <w:fldChar w:fldCharType="separate"/>
    </w:r>
    <w:r w:rsidR="00F70EB3">
      <w:rPr>
        <w:rStyle w:val="PageNumber"/>
        <w:rFonts w:ascii="Arial" w:hAnsi="Arial"/>
        <w:i/>
        <w:noProof/>
        <w:sz w:val="24"/>
      </w:rPr>
      <w:t>61</w:t>
    </w:r>
    <w:r>
      <w:rPr>
        <w:rStyle w:val="PageNumber"/>
        <w:rFonts w:ascii="Arial" w:hAnsi="Arial"/>
        <w:i/>
        <w:sz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AE4520" w:rsidRDefault="00FF281A"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Pr="00AE4520">
      <w:rPr>
        <w:rStyle w:val="PageNumber"/>
        <w:rFonts w:ascii="Arial" w:hAnsi="Arial"/>
      </w:rPr>
      <w:instrText xml:space="preserve"> PAGE </w:instrText>
    </w:r>
    <w:r w:rsidRPr="00AE4520">
      <w:rPr>
        <w:rStyle w:val="PageNumber"/>
        <w:rFonts w:ascii="Arial" w:hAnsi="Arial"/>
      </w:rPr>
      <w:fldChar w:fldCharType="separate"/>
    </w:r>
    <w:r w:rsidR="00D374FC">
      <w:rPr>
        <w:rStyle w:val="PageNumber"/>
        <w:rFonts w:ascii="Arial" w:hAnsi="Arial"/>
        <w:noProof/>
      </w:rPr>
      <w:t>57</w:t>
    </w:r>
    <w:r w:rsidRPr="00AE4520">
      <w:rPr>
        <w:rStyle w:val="PageNumber"/>
        <w:rFonts w:ascii="Arial" w:hAnsi="Arial"/>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8A763D" w:rsidRDefault="00FF281A"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D374FC">
      <w:rPr>
        <w:rStyle w:val="PageNumber"/>
        <w:rFonts w:ascii="Arial" w:hAnsi="Arial"/>
        <w:noProof/>
        <w:sz w:val="24"/>
        <w:szCs w:val="24"/>
      </w:rPr>
      <w:t>77</w:t>
    </w:r>
    <w:r w:rsidRPr="008A763D">
      <w:rPr>
        <w:rStyle w:val="PageNumber"/>
        <w:rFonts w:ascii="Arial" w:hAnsi="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F281A" w:rsidRDefault="00FF281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7F24A1" w:rsidRDefault="00FF281A">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345E01" w:rsidRDefault="00FF281A"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D374FC">
      <w:rPr>
        <w:rStyle w:val="PageNumber"/>
        <w:rFonts w:ascii="Arial" w:hAnsi="Arial"/>
        <w:noProof/>
        <w:sz w:val="24"/>
        <w:szCs w:val="24"/>
      </w:rPr>
      <w:t>79</w:t>
    </w:r>
    <w:r w:rsidRPr="00345E01">
      <w:rPr>
        <w:rStyle w:val="PageNumber"/>
        <w:rFonts w:ascii="Arial" w:hAnsi="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FF281A" w:rsidRPr="008A763D" w:rsidRDefault="00FF281A" w:rsidP="008A763D">
    <w:pPr>
      <w:pStyle w:val="Footer"/>
      <w:tabs>
        <w:tab w:val="clear" w:pos="4320"/>
      </w:tabs>
      <w:jc w:val="center"/>
      <w:rPr>
        <w:rFonts w:ascii="Arial" w:hAnsi="Arial"/>
      </w:rPr>
    </w:pP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BE6758">
      <w:rPr>
        <w:rStyle w:val="PageNumber"/>
        <w:rFonts w:ascii="Arial" w:hAnsi="Arial"/>
        <w:noProof/>
        <w:sz w:val="24"/>
      </w:rPr>
      <w:t>80</w:t>
    </w:r>
    <w:r w:rsidRPr="008A763D">
      <w:rPr>
        <w:rStyle w:val="PageNumber"/>
        <w:rFonts w:ascii="Arial" w:hAnsi="Arial"/>
        <w:sz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FF281A" w:rsidRDefault="00FF281A"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BE6758">
      <w:rPr>
        <w:rStyle w:val="PageNumber"/>
        <w:rFonts w:ascii="Arial" w:hAnsi="Arial"/>
        <w:noProof/>
        <w:sz w:val="24"/>
      </w:rPr>
      <w:t>82</w:t>
    </w:r>
    <w:r w:rsidRPr="008A763D">
      <w:rPr>
        <w:rStyle w:val="PageNumber"/>
        <w:rFonts w:ascii="Arial" w:hAnsi="Arial"/>
        <w:sz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B87BAE" w:rsidRDefault="00FF281A"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BE6758">
      <w:rPr>
        <w:rStyle w:val="PageNumber"/>
        <w:rFonts w:ascii="Arial" w:hAnsi="Arial"/>
        <w:noProof/>
        <w:sz w:val="24"/>
      </w:rPr>
      <w:t>84</w:t>
    </w:r>
    <w:r w:rsidRPr="00B87BAE">
      <w:rPr>
        <w:rStyle w:val="PageNumber"/>
        <w:rFonts w:ascii="Arial" w:hAnsi="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AE4520" w:rsidRDefault="00FF281A">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AE4520" w:rsidRDefault="00FF281A">
    <w:pPr>
      <w:pStyle w:val="Footer"/>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D374FC">
      <w:rPr>
        <w:rStyle w:val="PageNumber"/>
        <w:rFonts w:ascii="Arial" w:hAnsi="Arial" w:cs="Arial"/>
        <w:noProof/>
        <w:sz w:val="24"/>
        <w:szCs w:val="24"/>
      </w:rPr>
      <w:t>ii</w:t>
    </w:r>
    <w:r w:rsidRPr="00AE4520">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AE4520" w:rsidRDefault="00FF281A"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D374FC">
      <w:rPr>
        <w:rStyle w:val="PageNumber"/>
        <w:rFonts w:ascii="Arial" w:hAnsi="Arial" w:cs="Arial"/>
        <w:noProof/>
        <w:sz w:val="24"/>
        <w:szCs w:val="24"/>
      </w:rPr>
      <w:t>vi</w:t>
    </w:r>
    <w:r w:rsidRPr="00AE4520">
      <w:rPr>
        <w:rStyle w:val="PageNumbe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FF281A" w:rsidRDefault="00FF28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CD1AF4" w:rsidRDefault="00FF281A"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D374FC">
      <w:rPr>
        <w:rStyle w:val="PageNumber"/>
        <w:rFonts w:ascii="Arial" w:hAnsi="Arial" w:cs="Arial"/>
        <w:noProof/>
        <w:sz w:val="24"/>
        <w:szCs w:val="24"/>
      </w:rPr>
      <w:t>52</w:t>
    </w:r>
    <w:r w:rsidRPr="00AE4520">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F281A" w:rsidRDefault="00FF28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917064" w:rsidRDefault="00FF281A" w:rsidP="00917064">
    <w:pPr>
      <w:pStyle w:val="Footer"/>
      <w:rPr>
        <w:rStyle w:val="PageNumber"/>
        <w:rFonts w:ascii="Bookman" w:hAnsi="Book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FF281A" w:rsidRPr="00AE4520" w:rsidRDefault="00FF281A"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D374FC">
      <w:rPr>
        <w:rStyle w:val="PageNumber"/>
        <w:rFonts w:ascii="Arial" w:hAnsi="Arial" w:cs="Arial"/>
        <w:noProof/>
        <w:sz w:val="24"/>
        <w:szCs w:val="24"/>
      </w:rPr>
      <w:t>4</w:t>
    </w:r>
    <w:r w:rsidRPr="00AE4520">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1A" w:rsidRDefault="00FF281A">
      <w:r>
        <w:separator/>
      </w:r>
    </w:p>
  </w:footnote>
  <w:footnote w:type="continuationSeparator" w:id="0">
    <w:p w:rsidR="00FF281A" w:rsidRDefault="00FF2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 xml:space="preserve">APPENDIX A - </w:t>
    </w:r>
    <w:smartTag w:uri="urn:schemas-microsoft-com:office:smarttags" w:element="place">
      <w:smartTag w:uri="urn:schemas-microsoft-com:office:smarttags" w:element="PlaceName">
        <w:r w:rsidRPr="008D6B9B">
          <w:rPr>
            <w:rFonts w:ascii="Arial" w:hAnsi="Arial" w:cs="Arial"/>
          </w:rPr>
          <w:t>Charter</w:t>
        </w:r>
      </w:smartTag>
      <w:r w:rsidRPr="008D6B9B">
        <w:rPr>
          <w:rFonts w:ascii="Arial" w:hAnsi="Arial" w:cs="Arial"/>
        </w:rPr>
        <w:t xml:space="preserve"> </w:t>
      </w:r>
      <w:smartTag w:uri="urn:schemas-microsoft-com:office:smarttags" w:element="PlaceType">
        <w:r w:rsidRPr="008D6B9B">
          <w:rPr>
            <w:rFonts w:ascii="Arial" w:hAnsi="Arial" w:cs="Arial"/>
          </w:rPr>
          <w:t>University</w:t>
        </w:r>
      </w:smartTag>
    </w:smartTag>
    <w:r w:rsidRPr="008D6B9B">
      <w:rPr>
        <w:rFonts w:ascii="Arial" w:hAnsi="Arial" w:cs="Arial"/>
      </w:rPr>
      <w:t xml:space="preserve"> Chemical Management Committee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APPENDIX B - Incompatible Chemicals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B - Incompatible Chemicals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C - Peroxidizables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APPENDIX D - Shock-Sensitive Materials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D.-.Shock-Sensitive Materials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APPENDIX E - Industrial Toxicological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jc w:val="right"/>
      <w:rPr>
        <w:rFonts w:ascii="Arial" w:hAnsi="Arial"/>
      </w:rPr>
    </w:pPr>
    <w:r>
      <w:rPr>
        <w:rFonts w:ascii="Arial" w:hAnsi="Arial"/>
      </w:rPr>
      <w:t>APPENDIX E - Industrial Toxicological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jc w:val="right"/>
      <w:rPr>
        <w:rFonts w:ascii="Arial" w:hAnsi="Arial"/>
      </w:rPr>
    </w:pPr>
    <w:r>
      <w:rPr>
        <w:rFonts w:ascii="Arial" w:hAnsi="Arial"/>
      </w:rPr>
      <w:t>APPENDIX E - Industrial Toxicological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jc w:val="right"/>
      <w:rPr>
        <w:rFonts w:ascii="Arial" w:hAnsi="Arial"/>
      </w:rPr>
    </w:pPr>
    <w:r>
      <w:rPr>
        <w:rFonts w:ascii="Arial" w:hAnsi="Arial"/>
      </w:rPr>
      <w:t>Table of Contents, continued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jc w:val="right"/>
      <w:rPr>
        <w:rFonts w:ascii="Arial" w:hAnsi="Arial"/>
      </w:rPr>
    </w:pPr>
    <w:r>
      <w:rPr>
        <w:rFonts w:ascii="Arial" w:hAnsi="Arial"/>
      </w:rPr>
      <w:t>APPENDIX F - Laboratory Safety/Supply Checklist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APPENDIX G - Chemicals Requiring Designated Areas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G - Chemicals Requiring Designated Areas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10317F" w:rsidRDefault="00FF281A"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 Examples</w:t>
    </w:r>
  </w:p>
  <w:p w:rsidR="00FF281A" w:rsidRPr="0010317F" w:rsidRDefault="00FF281A" w:rsidP="0010317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APPENDIX I - Glossary</w:t>
    </w:r>
  </w:p>
  <w:p w:rsidR="00FF281A" w:rsidRDefault="00FF281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I - Glossary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I - Glossary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FF718A" w:rsidRDefault="00FF281A"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234231" w:rsidRDefault="00FF281A"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234231" w:rsidRDefault="00FF281A"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234231" w:rsidRDefault="00FF281A"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K - Laboratory Specific Information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 xml:space="preserve">APPENDIX L - Hazard Assessment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M - Training Documentation Sample Forms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8D6B9B" w:rsidRDefault="00FF281A">
    <w:pPr>
      <w:pStyle w:val="Header"/>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Pr="00D05B1A" w:rsidRDefault="00FF281A">
    <w:pPr>
      <w:pStyle w:val="Header"/>
      <w:jc w:val="right"/>
      <w:rPr>
        <w:rFonts w:ascii="Arial" w:hAnsi="Arial" w:cs="Arial"/>
      </w:rPr>
    </w:pPr>
    <w:r w:rsidRPr="00D05B1A">
      <w:rPr>
        <w:rFonts w:ascii="Arial" w:hAnsi="Arial" w:cs="Arial"/>
      </w:rPr>
      <w:t>INDEX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rPr>
        <w:b/>
        <w:sz w:val="24"/>
      </w:rPr>
    </w:pPr>
    <w:r>
      <w:rPr>
        <w:rFonts w:ascii="Arial" w:hAnsi="Arial"/>
        <w:b/>
        <w:sz w:val="24"/>
      </w:rPr>
      <w:t>SAMPLE ACETONE SDS</w:t>
    </w:r>
    <w:r>
      <w:rPr>
        <w:rFonts w:ascii="Arial" w:hAnsi="Arial"/>
        <w:sz w:val="24"/>
      </w:rPr>
      <w:t>, Chemical Hygiene Plan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1A" w:rsidRDefault="00FF281A">
    <w:pPr>
      <w:pStyle w:val="Header"/>
    </w:pPr>
    <w:r>
      <w:t xml:space="preserve">APPENDIX A – </w:t>
    </w:r>
    <w:smartTag w:uri="urn:schemas-microsoft-com:office:smarttags" w:element="place">
      <w:smartTag w:uri="urn:schemas-microsoft-com:office:smarttags" w:element="PlaceName">
        <w:r>
          <w:t>Charter</w:t>
        </w:r>
      </w:smartTag>
      <w:r>
        <w:t xml:space="preserve"> </w:t>
      </w:r>
      <w:smartTag w:uri="urn:schemas-microsoft-com:office:smarttags" w:element="PlaceType">
        <w:r>
          <w:t>University</w:t>
        </w:r>
      </w:smartTag>
    </w:smartTag>
    <w:r>
      <w:t xml:space="preserve"> Chemical Management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fr-FR"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EB"/>
    <w:rsid w:val="00002E14"/>
    <w:rsid w:val="000143D8"/>
    <w:rsid w:val="000451A8"/>
    <w:rsid w:val="000556D5"/>
    <w:rsid w:val="00065523"/>
    <w:rsid w:val="000805E7"/>
    <w:rsid w:val="000A0009"/>
    <w:rsid w:val="000E6F54"/>
    <w:rsid w:val="000F2C18"/>
    <w:rsid w:val="0010317F"/>
    <w:rsid w:val="00103256"/>
    <w:rsid w:val="001149A6"/>
    <w:rsid w:val="00124D73"/>
    <w:rsid w:val="00127F49"/>
    <w:rsid w:val="00172D37"/>
    <w:rsid w:val="001A41E4"/>
    <w:rsid w:val="001A6E34"/>
    <w:rsid w:val="001D327D"/>
    <w:rsid w:val="001E1D75"/>
    <w:rsid w:val="001F4D9A"/>
    <w:rsid w:val="001F6C45"/>
    <w:rsid w:val="00200F2B"/>
    <w:rsid w:val="002223C3"/>
    <w:rsid w:val="00225A2B"/>
    <w:rsid w:val="0022703A"/>
    <w:rsid w:val="00234231"/>
    <w:rsid w:val="00244A5C"/>
    <w:rsid w:val="00247A44"/>
    <w:rsid w:val="00274C70"/>
    <w:rsid w:val="0029233D"/>
    <w:rsid w:val="00293EC0"/>
    <w:rsid w:val="002A0A26"/>
    <w:rsid w:val="002B5B51"/>
    <w:rsid w:val="002C3466"/>
    <w:rsid w:val="002D4DC7"/>
    <w:rsid w:val="002F3B3B"/>
    <w:rsid w:val="00304479"/>
    <w:rsid w:val="00326FCE"/>
    <w:rsid w:val="00343C0A"/>
    <w:rsid w:val="00345E01"/>
    <w:rsid w:val="00347873"/>
    <w:rsid w:val="0036535A"/>
    <w:rsid w:val="0036692D"/>
    <w:rsid w:val="003D432F"/>
    <w:rsid w:val="003F202B"/>
    <w:rsid w:val="00402E75"/>
    <w:rsid w:val="00412716"/>
    <w:rsid w:val="00423AF0"/>
    <w:rsid w:val="00425395"/>
    <w:rsid w:val="004742D1"/>
    <w:rsid w:val="004854AE"/>
    <w:rsid w:val="004924A7"/>
    <w:rsid w:val="004D7178"/>
    <w:rsid w:val="004E13B7"/>
    <w:rsid w:val="005015FF"/>
    <w:rsid w:val="00555551"/>
    <w:rsid w:val="00584520"/>
    <w:rsid w:val="0059049F"/>
    <w:rsid w:val="005A23FC"/>
    <w:rsid w:val="005A6474"/>
    <w:rsid w:val="005C100A"/>
    <w:rsid w:val="005C3359"/>
    <w:rsid w:val="0063244E"/>
    <w:rsid w:val="0065035B"/>
    <w:rsid w:val="00657B20"/>
    <w:rsid w:val="0068328B"/>
    <w:rsid w:val="0068540A"/>
    <w:rsid w:val="006E6647"/>
    <w:rsid w:val="00703C69"/>
    <w:rsid w:val="00715367"/>
    <w:rsid w:val="00731501"/>
    <w:rsid w:val="00743D57"/>
    <w:rsid w:val="00760391"/>
    <w:rsid w:val="00782800"/>
    <w:rsid w:val="0079099D"/>
    <w:rsid w:val="00793372"/>
    <w:rsid w:val="00793FB6"/>
    <w:rsid w:val="007B510C"/>
    <w:rsid w:val="007F24A1"/>
    <w:rsid w:val="007F71B2"/>
    <w:rsid w:val="008046C0"/>
    <w:rsid w:val="00804B44"/>
    <w:rsid w:val="0081214C"/>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53853"/>
    <w:rsid w:val="00983F49"/>
    <w:rsid w:val="009E3F86"/>
    <w:rsid w:val="009F4266"/>
    <w:rsid w:val="00A14FD1"/>
    <w:rsid w:val="00A375F8"/>
    <w:rsid w:val="00A52D1D"/>
    <w:rsid w:val="00A70BA6"/>
    <w:rsid w:val="00A8569C"/>
    <w:rsid w:val="00A86950"/>
    <w:rsid w:val="00AC4D05"/>
    <w:rsid w:val="00AC4DC2"/>
    <w:rsid w:val="00AE4520"/>
    <w:rsid w:val="00B065DA"/>
    <w:rsid w:val="00B06B23"/>
    <w:rsid w:val="00B11F65"/>
    <w:rsid w:val="00B24441"/>
    <w:rsid w:val="00B67B34"/>
    <w:rsid w:val="00B87BAE"/>
    <w:rsid w:val="00BA3005"/>
    <w:rsid w:val="00BA3EE7"/>
    <w:rsid w:val="00BB209B"/>
    <w:rsid w:val="00BB2184"/>
    <w:rsid w:val="00BC3E01"/>
    <w:rsid w:val="00BC6370"/>
    <w:rsid w:val="00BE6758"/>
    <w:rsid w:val="00C26039"/>
    <w:rsid w:val="00C36CDB"/>
    <w:rsid w:val="00C40C3A"/>
    <w:rsid w:val="00C61549"/>
    <w:rsid w:val="00C72EEB"/>
    <w:rsid w:val="00CB2FD2"/>
    <w:rsid w:val="00CB56A0"/>
    <w:rsid w:val="00CB7220"/>
    <w:rsid w:val="00CC63A3"/>
    <w:rsid w:val="00CD1A04"/>
    <w:rsid w:val="00CD1AF4"/>
    <w:rsid w:val="00CF5B5E"/>
    <w:rsid w:val="00D05B1A"/>
    <w:rsid w:val="00D17679"/>
    <w:rsid w:val="00D26340"/>
    <w:rsid w:val="00D374FC"/>
    <w:rsid w:val="00D66A28"/>
    <w:rsid w:val="00DA4000"/>
    <w:rsid w:val="00DB588B"/>
    <w:rsid w:val="00DD1A0C"/>
    <w:rsid w:val="00DF2010"/>
    <w:rsid w:val="00DF6BAB"/>
    <w:rsid w:val="00DF774B"/>
    <w:rsid w:val="00E00FB2"/>
    <w:rsid w:val="00E06A72"/>
    <w:rsid w:val="00E14A2A"/>
    <w:rsid w:val="00E32A6D"/>
    <w:rsid w:val="00E349DC"/>
    <w:rsid w:val="00E455F0"/>
    <w:rsid w:val="00E50D2C"/>
    <w:rsid w:val="00E57723"/>
    <w:rsid w:val="00E65822"/>
    <w:rsid w:val="00E952C9"/>
    <w:rsid w:val="00EE766F"/>
    <w:rsid w:val="00EE7C2D"/>
    <w:rsid w:val="00EF2B47"/>
    <w:rsid w:val="00EF5626"/>
    <w:rsid w:val="00F23DB8"/>
    <w:rsid w:val="00F3325A"/>
    <w:rsid w:val="00F3653E"/>
    <w:rsid w:val="00F45DBB"/>
    <w:rsid w:val="00F60B82"/>
    <w:rsid w:val="00F70EB3"/>
    <w:rsid w:val="00F81843"/>
    <w:rsid w:val="00F84D41"/>
    <w:rsid w:val="00F93EB4"/>
    <w:rsid w:val="00FA348D"/>
    <w:rsid w:val="00FB2D45"/>
    <w:rsid w:val="00FD61CB"/>
    <w:rsid w:val="00FF281A"/>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yperlink" Target="http://www.purdue.edu/rem/" TargetMode="External"/><Relationship Id="rId34" Type="http://schemas.openxmlformats.org/officeDocument/2006/relationships/footer" Target="footer15.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footer" Target="footer19.xml"/><Relationship Id="rId55" Type="http://schemas.openxmlformats.org/officeDocument/2006/relationships/header" Target="header26.xml"/><Relationship Id="rId63" Type="http://schemas.openxmlformats.org/officeDocument/2006/relationships/header" Target="header32.xml"/><Relationship Id="rId68"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4.xml"/><Relationship Id="rId58" Type="http://schemas.openxmlformats.org/officeDocument/2006/relationships/header" Target="header28.xml"/><Relationship Id="rId66"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7.xml"/><Relationship Id="rId61" Type="http://schemas.openxmlformats.org/officeDocument/2006/relationships/header" Target="header3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footer" Target="footer16.xml"/><Relationship Id="rId52" Type="http://schemas.openxmlformats.org/officeDocument/2006/relationships/hyperlink" Target="http://tis.eh.doe.gov/docs/osh_tr/ch5c.html" TargetMode="External"/><Relationship Id="rId60" Type="http://schemas.openxmlformats.org/officeDocument/2006/relationships/header" Target="header30.xml"/><Relationship Id="rId65"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20.xml"/><Relationship Id="rId64" Type="http://schemas.openxmlformats.org/officeDocument/2006/relationships/footer" Target="footer2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3.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eader" Target="header20.xml"/><Relationship Id="rId59" Type="http://schemas.openxmlformats.org/officeDocument/2006/relationships/header" Target="header29.xml"/><Relationship Id="rId67" Type="http://schemas.openxmlformats.org/officeDocument/2006/relationships/header" Target="header34.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footer" Target="footer2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StyleNazi.dot</Template>
  <TotalTime>87</TotalTime>
  <Pages>92</Pages>
  <Words>30380</Words>
  <Characters>189132</Characters>
  <Application>Microsoft Office Word</Application>
  <DocSecurity>0</DocSecurity>
  <Lines>1576</Lines>
  <Paragraphs>438</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219074</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Linda</cp:lastModifiedBy>
  <cp:revision>6</cp:revision>
  <cp:lastPrinted>2006-08-25T20:48:00Z</cp:lastPrinted>
  <dcterms:created xsi:type="dcterms:W3CDTF">2014-03-26T15:10:00Z</dcterms:created>
  <dcterms:modified xsi:type="dcterms:W3CDTF">2014-03-26T20:10:00Z</dcterms:modified>
</cp:coreProperties>
</file>