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D299A" w:rsidP="0086361F"/>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6402D29B" wp14:editId="5B566976">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E575C" w:rsidRPr="00FE575C" w:rsidRDefault="00FE575C">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gx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" filled="f" stroked="f">
                      <v:textbox style="mso-fit-shape-to-text:t">
                        <w:txbxContent>
                          <w:p w:rsidR="00FE575C" w:rsidRPr="00FE575C" w:rsidRDefault="00FE575C">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D299A" w:rsidP="0086361F"/>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BB00AC">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BB00AC">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BB00AC">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BB00AC">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BB00AC">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BB00AC">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BB00AC">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BB00AC">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BB00AC">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BB00AC">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BB00AC">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BB00AC">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BB00AC">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BB00AC">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BB00AC">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BB00AC">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BB00AC">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BB00AC">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BB00AC">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BB00AC">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BB00AC">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BB00AC">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BB00AC">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BB00AC">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BB00AC">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BB00AC">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BB00AC">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BB00AC">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BB00AC">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BB00AC">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BB00AC">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BB00AC">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BB00AC">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BB00AC">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BB00AC">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BB00AC">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BB00AC">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BB00AC">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BB00AC">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BB00AC">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BB00AC">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BB00AC">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BB00AC">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BB00AC">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BB00AC">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BB00AC">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BB00AC">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BB00AC">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BB00AC">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BB00AC">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BB00AC">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BB00AC">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BB00AC">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BB00AC">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BB00AC">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BB00AC">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BB00AC">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BB00AC">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BB00AC">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BB00AC">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BB00AC">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BB00AC">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BB00AC">
      <w:pPr>
        <w:pStyle w:val="TOC1"/>
        <w:rPr>
          <w:rFonts w:cstheme="minorBidi"/>
          <w:b w:val="0"/>
          <w:sz w:val="22"/>
          <w:szCs w:val="22"/>
          <w:lang w:eastAsia="en-US"/>
        </w:rPr>
      </w:pPr>
      <w:hyperlink w:anchor="_Toc380696224" w:history="1">
        <w:r w:rsidR="00592A31" w:rsidRPr="007F0FB1">
          <w:rPr>
            <w:rStyle w:val="Hyperlink"/>
          </w:rPr>
          <w:t xml:space="preserve">Appendix A:   CHP </w:t>
        </w:r>
        <w:r>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BB00AC">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BB00AC">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BB00AC">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BB00AC">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BB00AC">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BB00AC">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BB00AC">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BB00AC">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BB00AC">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BB00AC">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BB00AC">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BB00AC">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BB00AC">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25A55">
      <w:pPr>
        <w:pStyle w:val="Heading3"/>
        <w:numPr>
          <w:ilvl w:val="0"/>
          <w:numId w:val="91"/>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25A55">
      <w:pPr>
        <w:pStyle w:val="Heading3"/>
        <w:numPr>
          <w:ilvl w:val="0"/>
          <w:numId w:val="91"/>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25A55">
      <w:pPr>
        <w:pStyle w:val="Heading3"/>
        <w:numPr>
          <w:ilvl w:val="0"/>
          <w:numId w:val="91"/>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25A55">
      <w:pPr>
        <w:pStyle w:val="Heading3"/>
        <w:numPr>
          <w:ilvl w:val="0"/>
          <w:numId w:val="91"/>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25A55">
      <w:pPr>
        <w:pStyle w:val="Heading3"/>
        <w:numPr>
          <w:ilvl w:val="0"/>
          <w:numId w:val="91"/>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sidRPr="0025599D">
                                          <w:rPr>
                                            <w:rFonts w:cstheme="minorHAnsi"/>
                                            <w:b/>
                                          </w:rPr>
                                          <w:t>Health 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1C7FC7" w:rsidRPr="00D9469D" w:rsidRDefault="001C7FC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C7FC7" w:rsidRDefault="001C7FC7" w:rsidP="007F2CA3">
                                        <w:pPr>
                                          <w:spacing w:before="0" w:beforeAutospacing="0" w:after="0" w:afterAutospacing="0"/>
                                          <w:rPr>
                                            <w:rFonts w:cstheme="minorHAnsi"/>
                                            <w:sz w:val="20"/>
                                          </w:rPr>
                                        </w:pPr>
                                      </w:p>
                                      <w:p w:rsidR="001C7FC7" w:rsidRPr="002C72BA" w:rsidRDefault="001C7FC7" w:rsidP="007F2CA3">
                                        <w:pPr>
                                          <w:spacing w:before="0" w:beforeAutospacing="0" w:after="0" w:afterAutospacing="0"/>
                                          <w:rPr>
                                            <w:rFonts w:cstheme="minorHAnsi"/>
                                            <w:b/>
                                            <w:i/>
                                            <w:sz w:val="18"/>
                                          </w:rPr>
                                        </w:pPr>
                                        <w:r w:rsidRPr="002C72BA">
                                          <w:rPr>
                                            <w:rFonts w:cstheme="minorHAnsi"/>
                                            <w:b/>
                                            <w:i/>
                                            <w:sz w:val="18"/>
                                          </w:rPr>
                                          <w:t>* FP = Flash Point</w:t>
                                        </w:r>
                                      </w:p>
                                      <w:p w:rsidR="001C7FC7" w:rsidRDefault="001C7FC7"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C7FC7" w:rsidRPr="0025599D"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C7FC7" w:rsidRDefault="001C7FC7" w:rsidP="007F2CA3">
                                        <w:pPr>
                                          <w:spacing w:before="0" w:beforeAutospacing="0" w:after="0" w:afterAutospacing="0"/>
                                          <w:jc w:val="center"/>
                                          <w:rPr>
                                            <w:rFonts w:cstheme="minorHAnsi"/>
                                            <w:b/>
                                            <w:sz w:val="20"/>
                                          </w:rPr>
                                        </w:pPr>
                                      </w:p>
                                      <w:p w:rsidR="001C7FC7" w:rsidRPr="00D9469D" w:rsidRDefault="001C7FC7"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1C7FC7" w:rsidRPr="00D9469D" w:rsidRDefault="001C7FC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C7FC7" w:rsidRPr="00D9469D" w:rsidRDefault="001C7FC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C7FC7" w:rsidRPr="00D9469D" w:rsidRDefault="001C7FC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C7FC7" w:rsidRDefault="001C7FC7"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6"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2" o:spid="_x0000_s1029"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C7FC7" w:rsidRDefault="001C7FC7" w:rsidP="007F2CA3">
                                  <w:pPr>
                                    <w:spacing w:before="0" w:beforeAutospacing="0" w:after="0" w:afterAutospacing="0"/>
                                    <w:jc w:val="center"/>
                                    <w:rPr>
                                      <w:rFonts w:cstheme="minorHAnsi"/>
                                      <w:b/>
                                    </w:rPr>
                                  </w:pPr>
                                  <w:r w:rsidRPr="0025599D">
                                    <w:rPr>
                                      <w:rFonts w:cstheme="minorHAnsi"/>
                                      <w:b/>
                                    </w:rPr>
                                    <w:t>Health 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Text Box 2" o:spid="_x0000_s1030"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C7FC7" w:rsidRPr="00D9469D" w:rsidRDefault="001C7FC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C7FC7" w:rsidRDefault="001C7FC7" w:rsidP="007F2CA3">
                                  <w:pPr>
                                    <w:spacing w:before="0" w:beforeAutospacing="0" w:after="0" w:afterAutospacing="0"/>
                                    <w:rPr>
                                      <w:rFonts w:cstheme="minorHAnsi"/>
                                      <w:sz w:val="20"/>
                                    </w:rPr>
                                  </w:pPr>
                                </w:p>
                                <w:p w:rsidR="001C7FC7" w:rsidRPr="002C72BA" w:rsidRDefault="001C7FC7" w:rsidP="007F2CA3">
                                  <w:pPr>
                                    <w:spacing w:before="0" w:beforeAutospacing="0" w:after="0" w:afterAutospacing="0"/>
                                    <w:rPr>
                                      <w:rFonts w:cstheme="minorHAnsi"/>
                                      <w:b/>
                                      <w:i/>
                                      <w:sz w:val="18"/>
                                    </w:rPr>
                                  </w:pPr>
                                  <w:r w:rsidRPr="002C72BA">
                                    <w:rPr>
                                      <w:rFonts w:cstheme="minorHAnsi"/>
                                      <w:b/>
                                      <w:i/>
                                      <w:sz w:val="18"/>
                                    </w:rPr>
                                    <w:t>* FP = Flash Point</w:t>
                                  </w:r>
                                </w:p>
                                <w:p w:rsidR="001C7FC7" w:rsidRDefault="001C7FC7" w:rsidP="007F2CA3">
                                  <w:pPr>
                                    <w:spacing w:before="0" w:beforeAutospacing="0" w:after="0" w:afterAutospacing="0"/>
                                    <w:rPr>
                                      <w:rFonts w:cstheme="minorHAnsi"/>
                                      <w:sz w:val="20"/>
                                    </w:rPr>
                                  </w:pPr>
                                </w:p>
                              </w:txbxContent>
                            </v:textbox>
                          </v:shape>
                          <v:shape id="Text Box 23" o:spid="_x0000_s1031"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C7FC7" w:rsidRDefault="001C7FC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C7FC7" w:rsidRPr="0025599D"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C7FC7" w:rsidRDefault="001C7FC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C7FC7" w:rsidRDefault="001C7FC7" w:rsidP="007F2CA3">
                                  <w:pPr>
                                    <w:spacing w:before="0" w:beforeAutospacing="0" w:after="0" w:afterAutospacing="0"/>
                                    <w:jc w:val="center"/>
                                    <w:rPr>
                                      <w:rFonts w:cstheme="minorHAnsi"/>
                                      <w:b/>
                                      <w:sz w:val="20"/>
                                    </w:rPr>
                                  </w:pPr>
                                </w:p>
                                <w:p w:rsidR="001C7FC7" w:rsidRPr="00D9469D" w:rsidRDefault="001C7FC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C7FC7" w:rsidRPr="00D9469D" w:rsidRDefault="001C7FC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C7FC7" w:rsidRPr="00D9469D" w:rsidRDefault="001C7FC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C7FC7" w:rsidRPr="00D9469D" w:rsidRDefault="001C7FC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C7FC7" w:rsidRDefault="001C7FC7"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 o:spid="_x0000_s1034"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Health Hazard</w:t>
                                  </w:r>
                                </w:p>
                              </w:txbxContent>
                            </v:textbox>
                          </v:shape>
                          <v:shape id="Text Box 2" o:spid="_x0000_s1035"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1C7FC7" w:rsidRPr="002D5913" w:rsidRDefault="001C7FC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4" o:title="NFPA Diamond"/>
                            <v:path arrowok="t"/>
                          </v:shape>
                          <v:shape id="Text Box 2" o:spid="_x0000_s1037"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Fire Hazard</w:t>
                                  </w:r>
                                </w:p>
                              </w:txbxContent>
                            </v:textbox>
                          </v:shape>
                          <v:shape id="Text Box 2" o:spid="_x0000_s1038"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1C7FC7" w:rsidRPr="002D5913" w:rsidRDefault="001C7FC7"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CE5045">
      <w:pPr>
        <w:pStyle w:val="ListParagraph"/>
        <w:numPr>
          <w:ilvl w:val="0"/>
          <w:numId w:val="107"/>
        </w:numPr>
      </w:pPr>
      <w:r w:rsidRPr="000A0C24">
        <w:t>Reviewing the DOT Hazardous Materials Table (49 CFR 172.101);</w:t>
      </w:r>
    </w:p>
    <w:p w:rsidR="00CE5045" w:rsidRPr="000A0C24" w:rsidRDefault="00CE5045" w:rsidP="00CE5045">
      <w:pPr>
        <w:pStyle w:val="ListParagraph"/>
        <w:numPr>
          <w:ilvl w:val="0"/>
          <w:numId w:val="107"/>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CE5045">
      <w:pPr>
        <w:pStyle w:val="ListParagraph"/>
        <w:numPr>
          <w:ilvl w:val="0"/>
          <w:numId w:val="107"/>
        </w:numPr>
      </w:pPr>
      <w:r w:rsidRPr="000A0C24">
        <w:lastRenderedPageBreak/>
        <w:t>Reviewing the chemical label and looking for hazard information detailed above in Section 2.1.2 of the CHP; and</w:t>
      </w:r>
    </w:p>
    <w:p w:rsidR="006861FD" w:rsidRPr="000A0C24" w:rsidRDefault="006861FD" w:rsidP="00CE5045">
      <w:pPr>
        <w:pStyle w:val="ListParagraph"/>
        <w:numPr>
          <w:ilvl w:val="0"/>
          <w:numId w:val="107"/>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4"/>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5"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6"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7"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8"/>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50"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25A55">
      <w:pPr>
        <w:pStyle w:val="Heading3"/>
        <w:numPr>
          <w:ilvl w:val="0"/>
          <w:numId w:val="90"/>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A25A55">
      <w:pPr>
        <w:pStyle w:val="Heading3"/>
        <w:numPr>
          <w:ilvl w:val="0"/>
          <w:numId w:val="90"/>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Text Box 2" o:spid="_x0000_s1042"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1C7FC7" w:rsidRPr="00E67872" w:rsidRDefault="001C7FC7"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3"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Text Box 2" o:spid="_x0000_s1044"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1C7FC7" w:rsidRPr="00E67872" w:rsidRDefault="001C7FC7"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Text Box 2" o:spid="_x0000_s1047"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C7FC7" w:rsidRPr="00E67872" w:rsidRDefault="001C7FC7"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346DB4">
      <w:pPr>
        <w:pStyle w:val="ListParagraph"/>
        <w:numPr>
          <w:ilvl w:val="0"/>
          <w:numId w:val="108"/>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346DB4">
      <w:pPr>
        <w:pStyle w:val="ListParagraph"/>
        <w:numPr>
          <w:ilvl w:val="0"/>
          <w:numId w:val="108"/>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346DB4">
      <w:pPr>
        <w:pStyle w:val="ListParagraph"/>
        <w:numPr>
          <w:ilvl w:val="0"/>
          <w:numId w:val="108"/>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0C3DA4">
      <w:pPr>
        <w:pStyle w:val="ListParagraph"/>
        <w:numPr>
          <w:ilvl w:val="0"/>
          <w:numId w:val="109"/>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0C3DA4">
      <w:pPr>
        <w:pStyle w:val="ListParagraph"/>
        <w:numPr>
          <w:ilvl w:val="0"/>
          <w:numId w:val="109"/>
        </w:numPr>
        <w:spacing w:after="0"/>
      </w:pPr>
      <w:r w:rsidRPr="00FE2C4B">
        <w:t>Always feel free to question anyone that enters the lab that you do not know and ask to see identification if necessary.</w:t>
      </w:r>
    </w:p>
    <w:p w:rsidR="000C3DA4" w:rsidRPr="00FE2C4B" w:rsidRDefault="000C3DA4" w:rsidP="000C3DA4">
      <w:pPr>
        <w:pStyle w:val="ListParagraph"/>
        <w:numPr>
          <w:ilvl w:val="0"/>
          <w:numId w:val="109"/>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0C3DA4">
      <w:pPr>
        <w:pStyle w:val="ListParagraph"/>
        <w:numPr>
          <w:ilvl w:val="0"/>
          <w:numId w:val="109"/>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A25A55">
      <w:pPr>
        <w:pStyle w:val="ListParagraph"/>
        <w:numPr>
          <w:ilvl w:val="0"/>
          <w:numId w:val="87"/>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25A55">
      <w:pPr>
        <w:pStyle w:val="ListParagraph"/>
        <w:numPr>
          <w:ilvl w:val="0"/>
          <w:numId w:val="87"/>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25A55">
      <w:pPr>
        <w:pStyle w:val="ListParagraph"/>
        <w:numPr>
          <w:ilvl w:val="0"/>
          <w:numId w:val="87"/>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25A55">
      <w:pPr>
        <w:pStyle w:val="ListParagraph"/>
        <w:numPr>
          <w:ilvl w:val="0"/>
          <w:numId w:val="87"/>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25A55">
      <w:pPr>
        <w:pStyle w:val="ListParagraph"/>
        <w:numPr>
          <w:ilvl w:val="0"/>
          <w:numId w:val="87"/>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25A55">
      <w:pPr>
        <w:pStyle w:val="ListParagraph"/>
        <w:numPr>
          <w:ilvl w:val="0"/>
          <w:numId w:val="87"/>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25A55">
      <w:pPr>
        <w:pStyle w:val="ListParagraph"/>
        <w:numPr>
          <w:ilvl w:val="0"/>
          <w:numId w:val="87"/>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25A55">
      <w:pPr>
        <w:pStyle w:val="ListParagraph"/>
        <w:numPr>
          <w:ilvl w:val="0"/>
          <w:numId w:val="87"/>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25A55">
      <w:pPr>
        <w:pStyle w:val="ListParagraph"/>
        <w:numPr>
          <w:ilvl w:val="0"/>
          <w:numId w:val="87"/>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25A55">
      <w:pPr>
        <w:pStyle w:val="ListParagraph"/>
        <w:numPr>
          <w:ilvl w:val="0"/>
          <w:numId w:val="87"/>
        </w:numPr>
      </w:pPr>
      <w:r>
        <w:t>Employee's hands must be dry when plugging and unplugging flexible cords and cord and plug connected equipment if energized equipment is involved.</w:t>
      </w:r>
    </w:p>
    <w:p w:rsidR="001D0A9B" w:rsidRDefault="001D0A9B" w:rsidP="00A25A55">
      <w:pPr>
        <w:pStyle w:val="ListParagraph"/>
        <w:numPr>
          <w:ilvl w:val="0"/>
          <w:numId w:val="87"/>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25A55">
      <w:pPr>
        <w:pStyle w:val="ListParagraph"/>
        <w:numPr>
          <w:ilvl w:val="0"/>
          <w:numId w:val="87"/>
        </w:numPr>
      </w:pPr>
      <w:r>
        <w:t>Lamps for general illumination must be protected from breakage, and metal shell sockets must be grounded.</w:t>
      </w:r>
    </w:p>
    <w:p w:rsidR="001D0A9B" w:rsidRDefault="001D0A9B" w:rsidP="00A25A55">
      <w:pPr>
        <w:pStyle w:val="ListParagraph"/>
        <w:numPr>
          <w:ilvl w:val="0"/>
          <w:numId w:val="87"/>
        </w:numPr>
      </w:pPr>
      <w:r>
        <w:t>Temporary lights must not be suspended by their cords unless they have been designed for this purpose.</w:t>
      </w:r>
    </w:p>
    <w:p w:rsidR="0076344E" w:rsidRDefault="001D0A9B" w:rsidP="00A25A55">
      <w:pPr>
        <w:pStyle w:val="ListParagraph"/>
        <w:numPr>
          <w:ilvl w:val="0"/>
          <w:numId w:val="87"/>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25A55">
      <w:pPr>
        <w:pStyle w:val="ListParagraph"/>
        <w:numPr>
          <w:ilvl w:val="0"/>
          <w:numId w:val="88"/>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25A55">
      <w:pPr>
        <w:pStyle w:val="ListParagraph"/>
        <w:numPr>
          <w:ilvl w:val="0"/>
          <w:numId w:val="88"/>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25A55">
      <w:pPr>
        <w:pStyle w:val="ListParagraph"/>
        <w:numPr>
          <w:ilvl w:val="0"/>
          <w:numId w:val="88"/>
        </w:numPr>
      </w:pPr>
      <w:r>
        <w:t xml:space="preserve">Receptacles must be of the grounding type.  </w:t>
      </w:r>
    </w:p>
    <w:p w:rsidR="001D0A9B" w:rsidRDefault="001D0A9B" w:rsidP="00A25A55">
      <w:pPr>
        <w:pStyle w:val="ListParagraph"/>
        <w:numPr>
          <w:ilvl w:val="0"/>
          <w:numId w:val="88"/>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25A55">
      <w:pPr>
        <w:pStyle w:val="ListParagraph"/>
        <w:numPr>
          <w:ilvl w:val="0"/>
          <w:numId w:val="88"/>
        </w:numPr>
      </w:pPr>
      <w:r>
        <w:t>Suitable disconnecting switches or plug connects must be installed to permit the disconnection of all ungrounded conductors of each temporary circuit.</w:t>
      </w:r>
    </w:p>
    <w:p w:rsidR="001D0A9B" w:rsidRDefault="001D0A9B" w:rsidP="00A25A55">
      <w:pPr>
        <w:pStyle w:val="ListParagraph"/>
        <w:numPr>
          <w:ilvl w:val="0"/>
          <w:numId w:val="88"/>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25A55">
      <w:pPr>
        <w:pStyle w:val="ListParagraph"/>
        <w:numPr>
          <w:ilvl w:val="0"/>
          <w:numId w:val="88"/>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25A55">
      <w:pPr>
        <w:pStyle w:val="ListParagraph"/>
        <w:numPr>
          <w:ilvl w:val="0"/>
          <w:numId w:val="89"/>
        </w:numPr>
      </w:pPr>
      <w:r>
        <w:t xml:space="preserve">Only use electrical cords that have </w:t>
      </w:r>
      <w:r w:rsidR="00EB6692">
        <w:t>GFCIs</w:t>
      </w:r>
      <w:r>
        <w:t xml:space="preserve">; </w:t>
      </w:r>
    </w:p>
    <w:p w:rsidR="001D0A9B" w:rsidRDefault="001D0A9B" w:rsidP="00A25A55">
      <w:pPr>
        <w:pStyle w:val="ListParagraph"/>
        <w:numPr>
          <w:ilvl w:val="0"/>
          <w:numId w:val="89"/>
        </w:numPr>
      </w:pPr>
      <w:r>
        <w:t xml:space="preserve">Place a dry barrier over any wet or damp work surface; </w:t>
      </w:r>
    </w:p>
    <w:p w:rsidR="001D0A9B" w:rsidRDefault="001D0A9B" w:rsidP="00A25A55">
      <w:pPr>
        <w:pStyle w:val="ListParagraph"/>
        <w:numPr>
          <w:ilvl w:val="0"/>
          <w:numId w:val="89"/>
        </w:numPr>
      </w:pPr>
      <w:r>
        <w:t xml:space="preserve">Remove standing water before beginning work. Work is prohibited in areas where there is standing water; </w:t>
      </w:r>
    </w:p>
    <w:p w:rsidR="001D0A9B" w:rsidRDefault="001D0A9B" w:rsidP="00A25A55">
      <w:pPr>
        <w:pStyle w:val="ListParagraph"/>
        <w:numPr>
          <w:ilvl w:val="0"/>
          <w:numId w:val="89"/>
        </w:numPr>
      </w:pPr>
      <w:r>
        <w:t xml:space="preserve">Do not use electrical extension cords in wet or damp locations; and </w:t>
      </w:r>
    </w:p>
    <w:p w:rsidR="0076344E" w:rsidRDefault="001D0A9B" w:rsidP="00A25A55">
      <w:pPr>
        <w:pStyle w:val="ListParagraph"/>
        <w:numPr>
          <w:ilvl w:val="0"/>
          <w:numId w:val="89"/>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1C7FC7" w:rsidRDefault="001C7FC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C7FC7" w:rsidRPr="007E0B4A" w:rsidRDefault="001C7FC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1C7FC7" w:rsidRDefault="001C7FC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C7FC7" w:rsidRPr="007E0B4A" w:rsidRDefault="001C7FC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1C7FC7" w:rsidRPr="00C70F93" w:rsidRDefault="001C7FC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1C7FC7" w:rsidRPr="00C70F93" w:rsidRDefault="001C7FC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1"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BnZXaW8AIAAD8J&#10;AAAOAAAAAAAAAAAAAAAAAC4CAABkcnMvZTJvRG9jLnhtbFBLAQItABQABgAIAAAAIQBZLukJ3AAA&#10;AAUBAAAPAAAAAAAAAAAAAAAAAEoFAABkcnMvZG93bnJldi54bWxQSwUGAAAAAAQABADzAAAAUwYA&#10;AAAA&#10;">
                <v:shape id="Text Box 2" o:spid="_x0000_s1062"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1C7FC7" w:rsidRPr="00C70F93" w:rsidRDefault="001C7FC7" w:rsidP="00AC0801">
                        <w:pPr>
                          <w:jc w:val="center"/>
                          <w:rPr>
                            <w:b/>
                            <w:sz w:val="34"/>
                            <w:szCs w:val="34"/>
                          </w:rPr>
                        </w:pPr>
                        <w:r w:rsidRPr="00C70F93">
                          <w:rPr>
                            <w:b/>
                            <w:sz w:val="34"/>
                            <w:szCs w:val="34"/>
                          </w:rPr>
                          <w:t>Hazardous Waste Satellite Accumulation Area</w:t>
                        </w:r>
                      </w:p>
                    </w:txbxContent>
                  </v:textbox>
                </v:shape>
                <v:shape id="Text Box 2" o:spid="_x0000_s1063"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1C7FC7" w:rsidRPr="00C70F93" w:rsidRDefault="001C7FC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bookmarkStart w:id="125" w:name="_GoBack"/>
      <w:bookmarkEnd w:id="125"/>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E16385">
      <w:pPr>
        <w:pStyle w:val="Appendix2"/>
        <w:numPr>
          <w:ilvl w:val="0"/>
          <w:numId w:val="103"/>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25A55">
      <w:pPr>
        <w:pStyle w:val="ListParagraph"/>
        <w:numPr>
          <w:ilvl w:val="0"/>
          <w:numId w:val="93"/>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25A55">
      <w:pPr>
        <w:pStyle w:val="ListParagraph"/>
        <w:numPr>
          <w:ilvl w:val="0"/>
          <w:numId w:val="93"/>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E16385">
      <w:pPr>
        <w:pStyle w:val="Appendix2"/>
        <w:numPr>
          <w:ilvl w:val="0"/>
          <w:numId w:val="103"/>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E16385">
      <w:pPr>
        <w:pStyle w:val="Appendix2"/>
        <w:numPr>
          <w:ilvl w:val="0"/>
          <w:numId w:val="103"/>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25A55">
      <w:pPr>
        <w:pStyle w:val="ListParagraph"/>
        <w:numPr>
          <w:ilvl w:val="0"/>
          <w:numId w:val="94"/>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25A55">
      <w:pPr>
        <w:pStyle w:val="ListParagraph"/>
        <w:numPr>
          <w:ilvl w:val="0"/>
          <w:numId w:val="94"/>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25A55">
      <w:pPr>
        <w:pStyle w:val="ListParagraph"/>
        <w:numPr>
          <w:ilvl w:val="0"/>
          <w:numId w:val="94"/>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25A55">
      <w:pPr>
        <w:pStyle w:val="ListParagraph"/>
        <w:numPr>
          <w:ilvl w:val="0"/>
          <w:numId w:val="94"/>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E16385">
      <w:pPr>
        <w:pStyle w:val="Appendix2"/>
        <w:numPr>
          <w:ilvl w:val="0"/>
          <w:numId w:val="103"/>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E16385">
      <w:pPr>
        <w:pStyle w:val="Appendix2"/>
        <w:numPr>
          <w:ilvl w:val="0"/>
          <w:numId w:val="103"/>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E16385">
      <w:pPr>
        <w:pStyle w:val="Appendix2"/>
        <w:numPr>
          <w:ilvl w:val="0"/>
          <w:numId w:val="103"/>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25A55">
      <w:pPr>
        <w:pStyle w:val="ListParagraph"/>
        <w:numPr>
          <w:ilvl w:val="0"/>
          <w:numId w:val="95"/>
        </w:numPr>
        <w:rPr>
          <w:color w:val="000000"/>
        </w:rPr>
      </w:pPr>
      <w:r w:rsidRPr="00CB15DD">
        <w:rPr>
          <w:color w:val="000000"/>
        </w:rPr>
        <w:t>Be liable to explosive decomposition;</w:t>
      </w:r>
    </w:p>
    <w:p w:rsidR="007A1A04" w:rsidRPr="00CB15DD" w:rsidRDefault="007A1A04" w:rsidP="00A25A55">
      <w:pPr>
        <w:pStyle w:val="ListParagraph"/>
        <w:numPr>
          <w:ilvl w:val="0"/>
          <w:numId w:val="95"/>
        </w:numPr>
        <w:rPr>
          <w:color w:val="000000"/>
        </w:rPr>
      </w:pPr>
      <w:r w:rsidRPr="00CB15DD">
        <w:rPr>
          <w:color w:val="000000"/>
        </w:rPr>
        <w:t>Burn rapidly;</w:t>
      </w:r>
    </w:p>
    <w:p w:rsidR="007A1A04" w:rsidRPr="00CB15DD" w:rsidRDefault="007A1A04" w:rsidP="00A25A55">
      <w:pPr>
        <w:pStyle w:val="ListParagraph"/>
        <w:numPr>
          <w:ilvl w:val="0"/>
          <w:numId w:val="95"/>
        </w:numPr>
        <w:rPr>
          <w:color w:val="000000"/>
        </w:rPr>
      </w:pPr>
      <w:r w:rsidRPr="00CB15DD">
        <w:rPr>
          <w:color w:val="000000"/>
        </w:rPr>
        <w:t>Be sensitive to impact or friction; or</w:t>
      </w:r>
    </w:p>
    <w:p w:rsidR="007A1A04" w:rsidRPr="00CB15DD" w:rsidRDefault="007A1A04" w:rsidP="00A25A55">
      <w:pPr>
        <w:pStyle w:val="ListParagraph"/>
        <w:numPr>
          <w:ilvl w:val="0"/>
          <w:numId w:val="95"/>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E16385">
      <w:pPr>
        <w:pStyle w:val="Appendix2"/>
        <w:numPr>
          <w:ilvl w:val="0"/>
          <w:numId w:val="103"/>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25A55">
      <w:pPr>
        <w:pStyle w:val="ListParagraph"/>
        <w:numPr>
          <w:ilvl w:val="0"/>
          <w:numId w:val="96"/>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25A55">
      <w:pPr>
        <w:pStyle w:val="ListParagraph"/>
        <w:numPr>
          <w:ilvl w:val="0"/>
          <w:numId w:val="96"/>
        </w:numPr>
        <w:rPr>
          <w:rFonts w:eastAsiaTheme="minorHAnsi"/>
        </w:rPr>
      </w:pPr>
      <w:r w:rsidRPr="00100BC7">
        <w:rPr>
          <w:rFonts w:eastAsiaTheme="minorHAnsi"/>
        </w:rPr>
        <w:t>Strong bases such as sodium hydroxide, potassium hydroxide, and ammonium hydroxide</w:t>
      </w:r>
    </w:p>
    <w:p w:rsidR="007A1A04" w:rsidRPr="00100BC7" w:rsidRDefault="007A1A04" w:rsidP="00A25A55">
      <w:pPr>
        <w:pStyle w:val="ListParagraph"/>
        <w:numPr>
          <w:ilvl w:val="0"/>
          <w:numId w:val="96"/>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A25A55">
      <w:pPr>
        <w:pStyle w:val="ListParagraph"/>
        <w:numPr>
          <w:ilvl w:val="0"/>
          <w:numId w:val="96"/>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25A55">
      <w:pPr>
        <w:pStyle w:val="ListParagraph"/>
        <w:numPr>
          <w:ilvl w:val="0"/>
          <w:numId w:val="97"/>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A25A55">
      <w:pPr>
        <w:pStyle w:val="ListParagraph"/>
        <w:numPr>
          <w:ilvl w:val="0"/>
          <w:numId w:val="97"/>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A25A55">
      <w:pPr>
        <w:pStyle w:val="ListParagraph"/>
        <w:numPr>
          <w:ilvl w:val="0"/>
          <w:numId w:val="97"/>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25A55">
      <w:pPr>
        <w:pStyle w:val="ListParagraph"/>
        <w:numPr>
          <w:ilvl w:val="0"/>
          <w:numId w:val="97"/>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25A55">
      <w:pPr>
        <w:pStyle w:val="ListParagraph"/>
        <w:numPr>
          <w:ilvl w:val="0"/>
          <w:numId w:val="98"/>
        </w:numPr>
        <w:rPr>
          <w:rFonts w:eastAsiaTheme="minorHAnsi"/>
        </w:rPr>
      </w:pPr>
      <w:r w:rsidRPr="00100BC7">
        <w:rPr>
          <w:rFonts w:eastAsiaTheme="minorHAnsi"/>
        </w:rPr>
        <w:t>Carcinogens</w:t>
      </w:r>
    </w:p>
    <w:p w:rsidR="007A1A04" w:rsidRPr="00100BC7" w:rsidRDefault="007A1A04" w:rsidP="00A25A55">
      <w:pPr>
        <w:pStyle w:val="ListParagraph"/>
        <w:numPr>
          <w:ilvl w:val="0"/>
          <w:numId w:val="98"/>
        </w:numPr>
        <w:rPr>
          <w:rFonts w:eastAsiaTheme="minorHAnsi"/>
        </w:rPr>
      </w:pPr>
      <w:r w:rsidRPr="00100BC7">
        <w:rPr>
          <w:rFonts w:eastAsiaTheme="minorHAnsi"/>
        </w:rPr>
        <w:lastRenderedPageBreak/>
        <w:t>Reproductive Toxins</w:t>
      </w:r>
    </w:p>
    <w:p w:rsidR="007A1A04" w:rsidRPr="00100BC7" w:rsidRDefault="007A1A04" w:rsidP="00A25A55">
      <w:pPr>
        <w:pStyle w:val="ListParagraph"/>
        <w:numPr>
          <w:ilvl w:val="0"/>
          <w:numId w:val="98"/>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25A55">
      <w:pPr>
        <w:pStyle w:val="ListParagraph"/>
        <w:numPr>
          <w:ilvl w:val="0"/>
          <w:numId w:val="99"/>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1689">
      <w:pPr>
        <w:pStyle w:val="ListParagraph"/>
        <w:numPr>
          <w:ilvl w:val="0"/>
          <w:numId w:val="99"/>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E16385">
      <w:pPr>
        <w:pStyle w:val="ListParagraph"/>
        <w:numPr>
          <w:ilvl w:val="0"/>
          <w:numId w:val="101"/>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E16385">
      <w:pPr>
        <w:pStyle w:val="ListParagraph"/>
        <w:numPr>
          <w:ilvl w:val="0"/>
          <w:numId w:val="101"/>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E16385">
      <w:pPr>
        <w:pStyle w:val="ListParagraph"/>
        <w:numPr>
          <w:ilvl w:val="0"/>
          <w:numId w:val="101"/>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E16385">
      <w:pPr>
        <w:pStyle w:val="ListParagraph"/>
        <w:numPr>
          <w:ilvl w:val="0"/>
          <w:numId w:val="104"/>
        </w:numPr>
      </w:pPr>
      <w:r w:rsidRPr="00BB5AD7">
        <w:t xml:space="preserve">Solvents containing inhibitors should be used whenever possible. </w:t>
      </w:r>
    </w:p>
    <w:p w:rsidR="00BB5AD7" w:rsidRPr="00BB5AD7" w:rsidRDefault="00BB5AD7" w:rsidP="00E16385">
      <w:pPr>
        <w:pStyle w:val="ListParagraph"/>
        <w:numPr>
          <w:ilvl w:val="0"/>
          <w:numId w:val="104"/>
        </w:numPr>
      </w:pPr>
      <w:r w:rsidRPr="00BB5AD7">
        <w:t xml:space="preserve">All peroxide forming solvents should be tested prior to distillation. </w:t>
      </w:r>
    </w:p>
    <w:p w:rsidR="00BB5AD7" w:rsidRPr="00BB5AD7" w:rsidRDefault="00BB5AD7" w:rsidP="00E16385">
      <w:pPr>
        <w:pStyle w:val="ListParagraph"/>
        <w:numPr>
          <w:ilvl w:val="0"/>
          <w:numId w:val="104"/>
        </w:numPr>
      </w:pPr>
      <w:r w:rsidRPr="00BB5AD7">
        <w:t xml:space="preserve">Peroxide forming solvents should be purchased in limited quantities. </w:t>
      </w:r>
    </w:p>
    <w:p w:rsidR="00BB5AD7" w:rsidRPr="00BB5AD7" w:rsidRDefault="00BB5AD7" w:rsidP="00E16385">
      <w:pPr>
        <w:pStyle w:val="ListParagraph"/>
        <w:numPr>
          <w:ilvl w:val="0"/>
          <w:numId w:val="104"/>
        </w:numPr>
      </w:pPr>
      <w:r w:rsidRPr="00BB5AD7">
        <w:t xml:space="preserve">Peroxide forming solvents should be marked with the purchase date and the date opened. </w:t>
      </w:r>
    </w:p>
    <w:p w:rsidR="00BB5AD7" w:rsidRPr="00BB5AD7" w:rsidRDefault="00BB5AD7" w:rsidP="00E16385">
      <w:pPr>
        <w:pStyle w:val="ListParagraph"/>
        <w:numPr>
          <w:ilvl w:val="0"/>
          <w:numId w:val="104"/>
        </w:numPr>
      </w:pPr>
      <w:r w:rsidRPr="00BB5AD7">
        <w:t xml:space="preserve">Peroxide forming solvents should be sealed tightly and stored away from light and heat. </w:t>
      </w:r>
    </w:p>
    <w:p w:rsidR="00E16385" w:rsidRPr="00E16385" w:rsidRDefault="00BB5AD7" w:rsidP="00E16385">
      <w:pPr>
        <w:pStyle w:val="ListParagraph"/>
        <w:numPr>
          <w:ilvl w:val="0"/>
          <w:numId w:val="104"/>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E16385">
      <w:pPr>
        <w:pStyle w:val="ListParagraph"/>
        <w:numPr>
          <w:ilvl w:val="0"/>
          <w:numId w:val="105"/>
        </w:numPr>
      </w:pPr>
      <w:r w:rsidRPr="00BB5AD7">
        <w:t>Obtain test strips for the range of 0-100 ppm peroxide.</w:t>
      </w:r>
    </w:p>
    <w:p w:rsidR="00BB5AD7" w:rsidRPr="00BB5AD7" w:rsidRDefault="00BB5AD7" w:rsidP="00E16385">
      <w:pPr>
        <w:pStyle w:val="ListParagraph"/>
        <w:numPr>
          <w:ilvl w:val="0"/>
          <w:numId w:val="105"/>
        </w:numPr>
      </w:pPr>
      <w:r w:rsidRPr="00BB5AD7">
        <w:t>Record the test results on the bottle.</w:t>
      </w:r>
    </w:p>
    <w:p w:rsidR="00BB5AD7" w:rsidRPr="00597A76" w:rsidRDefault="00BB5AD7" w:rsidP="00E16385">
      <w:pPr>
        <w:pStyle w:val="ListParagraph"/>
        <w:numPr>
          <w:ilvl w:val="0"/>
          <w:numId w:val="105"/>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BA75EF" w:rsidRDefault="00BA75EF" w:rsidP="00BA75EF"/>
    <w:p w:rsidR="00C154AC" w:rsidRPr="00BA75EF" w:rsidRDefault="00C154AC" w:rsidP="00BA75EF">
      <w:pPr>
        <w:sectPr w:rsidR="00C154AC" w:rsidRPr="00BA75EF" w:rsidSect="00EB402F">
          <w:headerReference w:type="default" r:id="rId155"/>
          <w:footerReference w:type="default" r:id="rId156"/>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157"/>
          <w:footerReference w:type="default" r:id="rId158"/>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1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FC7" w:rsidRDefault="001C7FC7" w:rsidP="00307783">
      <w:r>
        <w:separator/>
      </w:r>
    </w:p>
    <w:p w:rsidR="001C7FC7" w:rsidRDefault="001C7FC7"/>
    <w:p w:rsidR="001C7FC7" w:rsidRDefault="001C7FC7"/>
  </w:endnote>
  <w:endnote w:type="continuationSeparator" w:id="0">
    <w:p w:rsidR="001C7FC7" w:rsidRDefault="001C7FC7" w:rsidP="00307783">
      <w:r>
        <w:continuationSeparator/>
      </w:r>
    </w:p>
    <w:p w:rsidR="001C7FC7" w:rsidRDefault="001C7FC7"/>
    <w:p w:rsidR="001C7FC7" w:rsidRDefault="001C7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8960F3" w:rsidRDefault="001C7FC7" w:rsidP="008960F3">
    <w:pPr>
      <w:tabs>
        <w:tab w:val="center" w:pos="4320"/>
        <w:tab w:val="right" w:pos="8640"/>
      </w:tabs>
      <w:spacing w:before="0" w:beforeAutospacing="0" w:after="0" w:afterAutospacing="0"/>
      <w:jc w:val="center"/>
      <w:rPr>
        <w:rFonts w:cs="Times New Roman"/>
        <w:sz w:val="20"/>
        <w:szCs w:val="20"/>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8960F3" w:rsidRDefault="001C7FC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1C7FC7" w:rsidRPr="0040368C" w:rsidRDefault="001C7FC7"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BB00AC">
          <w:rPr>
            <w:noProof/>
            <w:sz w:val="16"/>
          </w:rPr>
          <w:t>85</w:t>
        </w:r>
        <w:r w:rsidRPr="0040368C">
          <w:rPr>
            <w:noProof/>
            <w:sz w:val="16"/>
          </w:rPr>
          <w:fldChar w:fldCharType="end"/>
        </w:r>
      </w:p>
    </w:sdtContent>
  </w:sdt>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FC7" w:rsidRDefault="001C7FC7" w:rsidP="00307783">
      <w:r>
        <w:separator/>
      </w:r>
    </w:p>
    <w:p w:rsidR="001C7FC7" w:rsidRDefault="001C7FC7"/>
    <w:p w:rsidR="001C7FC7" w:rsidRDefault="001C7FC7"/>
  </w:footnote>
  <w:footnote w:type="continuationSeparator" w:id="0">
    <w:p w:rsidR="001C7FC7" w:rsidRDefault="001C7FC7" w:rsidP="00307783">
      <w:r>
        <w:continuationSeparator/>
      </w:r>
    </w:p>
    <w:p w:rsidR="001C7FC7" w:rsidRDefault="001C7FC7"/>
    <w:p w:rsidR="001C7FC7" w:rsidRDefault="001C7F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5B352C" w:rsidRDefault="001C7FC7"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5B352C" w:rsidRDefault="001C7FC7"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5B352C" w:rsidRDefault="001C7FC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BA75EF" w:rsidRDefault="001C7FC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sidR="00BB00AC">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91558F" w:rsidRDefault="001C7FC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01374A" w:rsidRDefault="001C7FC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30DAB" w:rsidRDefault="001C7FC7"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30DAB" w:rsidRDefault="001C7FC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FE388C" w:rsidRDefault="001C7FC7"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0D299A" w:rsidRDefault="001C7FC7"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0D2F6F" w:rsidRDefault="001C7FC7"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0D2F6F" w:rsidRDefault="001C7FC7"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Default="001C7FC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0D2F6F" w:rsidRDefault="001C7FC7"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B3EDB" w:rsidRDefault="001C7FC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B3EDB" w:rsidRDefault="001C7FC7"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C7" w:rsidRPr="004B3EDB" w:rsidRDefault="001C7FC7"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DD584A"/>
    <w:multiLevelType w:val="singleLevel"/>
    <w:tmpl w:val="C5526D04"/>
    <w:lvl w:ilvl="0">
      <w:start w:val="1"/>
      <w:numFmt w:val="bullet"/>
      <w:lvlText w:val=""/>
      <w:lvlJc w:val="left"/>
      <w:pPr>
        <w:tabs>
          <w:tab w:val="num" w:pos="360"/>
        </w:tabs>
        <w:ind w:left="360" w:hanging="360"/>
      </w:pPr>
      <w:rPr>
        <w:rFonts w:ascii="Symbol" w:hAnsi="Symbol" w:hint="default"/>
        <w:color w:val="auto"/>
      </w:rPr>
    </w:lvl>
  </w:abstractNum>
  <w:abstractNum w:abstractNumId="50">
    <w:nsid w:val="389B636A"/>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2">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88">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1F2AC5"/>
    <w:multiLevelType w:val="hybridMultilevel"/>
    <w:tmpl w:val="7BFAB60E"/>
    <w:lvl w:ilvl="0" w:tplc="FDE4C32E">
      <w:start w:val="1"/>
      <w:numFmt w:val="decimal"/>
      <w:lvlText w:val="%1."/>
      <w:lvlJc w:val="left"/>
      <w:pPr>
        <w:ind w:left="360" w:hanging="360"/>
      </w:pPr>
      <w:rPr>
        <w:rFonts w:ascii="Arial" w:hAnsi="Arial" w:cs="Times New Roman" w:hint="default"/>
        <w:color w:val="auto"/>
        <w:sz w:val="18"/>
      </w:rPr>
    </w:lvl>
    <w:lvl w:ilvl="1" w:tplc="0409000F">
      <w:start w:val="1"/>
      <w:numFmt w:val="decimal"/>
      <w:lvlText w:val="%2."/>
      <w:lvlJc w:val="left"/>
      <w:pPr>
        <w:tabs>
          <w:tab w:val="num" w:pos="1080"/>
        </w:tabs>
        <w:ind w:left="1080" w:hanging="360"/>
      </w:pPr>
      <w:rPr>
        <w:rFonts w:cs="Times New Roman" w:hint="default"/>
        <w:color w:val="auto"/>
        <w:sz w:val="18"/>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7">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0">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ACD5C90"/>
    <w:multiLevelType w:val="hybridMultilevel"/>
    <w:tmpl w:val="787EE836"/>
    <w:lvl w:ilvl="0" w:tplc="6BD2C5F4">
      <w:start w:val="1"/>
      <w:numFmt w:val="decimal"/>
      <w:lvlText w:val="6.4.%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4"/>
  </w:num>
  <w:num w:numId="3">
    <w:abstractNumId w:val="0"/>
  </w:num>
  <w:num w:numId="4">
    <w:abstractNumId w:val="58"/>
  </w:num>
  <w:num w:numId="5">
    <w:abstractNumId w:val="61"/>
  </w:num>
  <w:num w:numId="6">
    <w:abstractNumId w:val="87"/>
  </w:num>
  <w:num w:numId="7">
    <w:abstractNumId w:val="102"/>
  </w:num>
  <w:num w:numId="8">
    <w:abstractNumId w:val="10"/>
  </w:num>
  <w:num w:numId="9">
    <w:abstractNumId w:val="17"/>
  </w:num>
  <w:num w:numId="10">
    <w:abstractNumId w:val="45"/>
  </w:num>
  <w:num w:numId="11">
    <w:abstractNumId w:val="1"/>
  </w:num>
  <w:num w:numId="12">
    <w:abstractNumId w:val="52"/>
  </w:num>
  <w:num w:numId="13">
    <w:abstractNumId w:val="101"/>
  </w:num>
  <w:num w:numId="14">
    <w:abstractNumId w:val="95"/>
  </w:num>
  <w:num w:numId="15">
    <w:abstractNumId w:val="23"/>
  </w:num>
  <w:num w:numId="16">
    <w:abstractNumId w:val="78"/>
  </w:num>
  <w:num w:numId="17">
    <w:abstractNumId w:val="39"/>
  </w:num>
  <w:num w:numId="18">
    <w:abstractNumId w:val="90"/>
  </w:num>
  <w:num w:numId="19">
    <w:abstractNumId w:val="68"/>
  </w:num>
  <w:num w:numId="20">
    <w:abstractNumId w:val="65"/>
  </w:num>
  <w:num w:numId="21">
    <w:abstractNumId w:val="15"/>
  </w:num>
  <w:num w:numId="22">
    <w:abstractNumId w:val="103"/>
  </w:num>
  <w:num w:numId="23">
    <w:abstractNumId w:val="12"/>
  </w:num>
  <w:num w:numId="24">
    <w:abstractNumId w:val="104"/>
  </w:num>
  <w:num w:numId="25">
    <w:abstractNumId w:val="98"/>
  </w:num>
  <w:num w:numId="26">
    <w:abstractNumId w:val="33"/>
  </w:num>
  <w:num w:numId="27">
    <w:abstractNumId w:val="32"/>
  </w:num>
  <w:num w:numId="28">
    <w:abstractNumId w:val="2"/>
  </w:num>
  <w:num w:numId="29">
    <w:abstractNumId w:val="56"/>
  </w:num>
  <w:num w:numId="30">
    <w:abstractNumId w:val="73"/>
  </w:num>
  <w:num w:numId="31">
    <w:abstractNumId w:val="22"/>
  </w:num>
  <w:num w:numId="32">
    <w:abstractNumId w:val="106"/>
  </w:num>
  <w:num w:numId="33">
    <w:abstractNumId w:val="47"/>
  </w:num>
  <w:num w:numId="34">
    <w:abstractNumId w:val="110"/>
  </w:num>
  <w:num w:numId="35">
    <w:abstractNumId w:val="55"/>
  </w:num>
  <w:num w:numId="36">
    <w:abstractNumId w:val="27"/>
  </w:num>
  <w:num w:numId="37">
    <w:abstractNumId w:val="36"/>
  </w:num>
  <w:num w:numId="38">
    <w:abstractNumId w:val="7"/>
  </w:num>
  <w:num w:numId="39">
    <w:abstractNumId w:val="80"/>
  </w:num>
  <w:num w:numId="40">
    <w:abstractNumId w:val="94"/>
  </w:num>
  <w:num w:numId="41">
    <w:abstractNumId w:val="25"/>
  </w:num>
  <w:num w:numId="42">
    <w:abstractNumId w:val="9"/>
  </w:num>
  <w:num w:numId="43">
    <w:abstractNumId w:val="92"/>
  </w:num>
  <w:num w:numId="44">
    <w:abstractNumId w:val="93"/>
  </w:num>
  <w:num w:numId="45">
    <w:abstractNumId w:val="31"/>
  </w:num>
  <w:num w:numId="46">
    <w:abstractNumId w:val="38"/>
  </w:num>
  <w:num w:numId="47">
    <w:abstractNumId w:val="77"/>
  </w:num>
  <w:num w:numId="48">
    <w:abstractNumId w:val="5"/>
  </w:num>
  <w:num w:numId="49">
    <w:abstractNumId w:val="43"/>
  </w:num>
  <w:num w:numId="50">
    <w:abstractNumId w:val="97"/>
  </w:num>
  <w:num w:numId="51">
    <w:abstractNumId w:val="3"/>
  </w:num>
  <w:num w:numId="52">
    <w:abstractNumId w:val="70"/>
  </w:num>
  <w:num w:numId="53">
    <w:abstractNumId w:val="28"/>
  </w:num>
  <w:num w:numId="54">
    <w:abstractNumId w:val="100"/>
  </w:num>
  <w:num w:numId="55">
    <w:abstractNumId w:val="26"/>
  </w:num>
  <w:num w:numId="56">
    <w:abstractNumId w:val="51"/>
  </w:num>
  <w:num w:numId="57">
    <w:abstractNumId w:val="18"/>
  </w:num>
  <w:num w:numId="58">
    <w:abstractNumId w:val="81"/>
  </w:num>
  <w:num w:numId="59">
    <w:abstractNumId w:val="76"/>
  </w:num>
  <w:num w:numId="60">
    <w:abstractNumId w:val="24"/>
  </w:num>
  <w:num w:numId="61">
    <w:abstractNumId w:val="20"/>
  </w:num>
  <w:num w:numId="62">
    <w:abstractNumId w:val="72"/>
  </w:num>
  <w:num w:numId="63">
    <w:abstractNumId w:val="29"/>
  </w:num>
  <w:num w:numId="64">
    <w:abstractNumId w:val="21"/>
  </w:num>
  <w:num w:numId="65">
    <w:abstractNumId w:val="109"/>
  </w:num>
  <w:num w:numId="66">
    <w:abstractNumId w:val="82"/>
  </w:num>
  <w:num w:numId="67">
    <w:abstractNumId w:val="13"/>
  </w:num>
  <w:num w:numId="68">
    <w:abstractNumId w:val="74"/>
  </w:num>
  <w:num w:numId="69">
    <w:abstractNumId w:val="79"/>
  </w:num>
  <w:num w:numId="70">
    <w:abstractNumId w:val="67"/>
  </w:num>
  <w:num w:numId="71">
    <w:abstractNumId w:val="16"/>
  </w:num>
  <w:num w:numId="72">
    <w:abstractNumId w:val="11"/>
  </w:num>
  <w:num w:numId="73">
    <w:abstractNumId w:val="48"/>
  </w:num>
  <w:num w:numId="74">
    <w:abstractNumId w:val="8"/>
  </w:num>
  <w:num w:numId="75">
    <w:abstractNumId w:val="64"/>
  </w:num>
  <w:num w:numId="76">
    <w:abstractNumId w:val="107"/>
  </w:num>
  <w:num w:numId="77">
    <w:abstractNumId w:val="89"/>
  </w:num>
  <w:num w:numId="78">
    <w:abstractNumId w:val="75"/>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59"/>
    <w:lvlOverride w:ilvl="0">
      <w:startOverride w:val="1"/>
    </w:lvlOverride>
  </w:num>
  <w:num w:numId="87">
    <w:abstractNumId w:val="35"/>
  </w:num>
  <w:num w:numId="88">
    <w:abstractNumId w:val="40"/>
  </w:num>
  <w:num w:numId="89">
    <w:abstractNumId w:val="83"/>
  </w:num>
  <w:num w:numId="90">
    <w:abstractNumId w:val="42"/>
  </w:num>
  <w:num w:numId="91">
    <w:abstractNumId w:val="99"/>
  </w:num>
  <w:num w:numId="92">
    <w:abstractNumId w:val="63"/>
  </w:num>
  <w:num w:numId="93">
    <w:abstractNumId w:val="91"/>
  </w:num>
  <w:num w:numId="94">
    <w:abstractNumId w:val="14"/>
  </w:num>
  <w:num w:numId="95">
    <w:abstractNumId w:val="88"/>
  </w:num>
  <w:num w:numId="96">
    <w:abstractNumId w:val="54"/>
  </w:num>
  <w:num w:numId="97">
    <w:abstractNumId w:val="37"/>
  </w:num>
  <w:num w:numId="98">
    <w:abstractNumId w:val="6"/>
  </w:num>
  <w:num w:numId="99">
    <w:abstractNumId w:val="41"/>
  </w:num>
  <w:num w:numId="100">
    <w:abstractNumId w:val="105"/>
  </w:num>
  <w:num w:numId="101">
    <w:abstractNumId w:val="84"/>
  </w:num>
  <w:num w:numId="102">
    <w:abstractNumId w:val="46"/>
  </w:num>
  <w:num w:numId="103">
    <w:abstractNumId w:val="71"/>
  </w:num>
  <w:num w:numId="104">
    <w:abstractNumId w:val="69"/>
  </w:num>
  <w:num w:numId="105">
    <w:abstractNumId w:val="86"/>
  </w:num>
  <w:num w:numId="106">
    <w:abstractNumId w:val="50"/>
  </w:num>
  <w:num w:numId="107">
    <w:abstractNumId w:val="85"/>
  </w:num>
  <w:num w:numId="108">
    <w:abstractNumId w:val="44"/>
  </w:num>
  <w:num w:numId="109">
    <w:abstractNumId w:val="30"/>
  </w:num>
  <w:num w:numId="110">
    <w:abstractNumId w:val="96"/>
  </w:num>
  <w:num w:numId="111">
    <w:abstractNumId w:val="49"/>
  </w:num>
  <w:num w:numId="112">
    <w:abstractNumId w:val="10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06EF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9661B"/>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810BC"/>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D6B08"/>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0E3A9E"/>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A35437"/>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013E4"/>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D2AA2"/>
    <w:pPr>
      <w:spacing w:after="0" w:afterAutospacing="0"/>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1">
    <w:name w:val="Appendix 1"/>
    <w:basedOn w:val="Heading1"/>
    <w:link w:val="Appendix1Char"/>
    <w:qFormat/>
    <w:rsid w:val="00A0241F"/>
    <w:pPr>
      <w:numPr>
        <w:numId w:val="92"/>
      </w:numPr>
      <w:outlineLvl w:val="1"/>
    </w:pPr>
  </w:style>
  <w:style w:type="paragraph" w:customStyle="1" w:styleId="Appendix2">
    <w:name w:val="Appendix 2"/>
    <w:basedOn w:val="Normal"/>
    <w:link w:val="Appendix2Char"/>
    <w:qFormat/>
    <w:rsid w:val="00A0241F"/>
    <w:pPr>
      <w:keepNext/>
      <w:numPr>
        <w:numId w:val="102"/>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100"/>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image" Target="media/image5.jpeg"/><Relationship Id="rId42" Type="http://schemas.openxmlformats.org/officeDocument/2006/relationships/image" Target="media/image23.gif"/><Relationship Id="rId63" Type="http://schemas.openxmlformats.org/officeDocument/2006/relationships/image" Target="media/image32.jpeg"/><Relationship Id="rId84" Type="http://schemas.openxmlformats.org/officeDocument/2006/relationships/image" Target="media/image45.jpeg"/><Relationship Id="rId138" Type="http://schemas.openxmlformats.org/officeDocument/2006/relationships/header" Target="header10.xml"/><Relationship Id="rId159" Type="http://schemas.openxmlformats.org/officeDocument/2006/relationships/header" Target="header17.xm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7.jpeg"/><Relationship Id="rId128" Type="http://schemas.openxmlformats.org/officeDocument/2006/relationships/image" Target="media/image68.jpeg"/><Relationship Id="rId149" Type="http://schemas.openxmlformats.org/officeDocument/2006/relationships/image" Target="media/image79.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fontTable" Target="fontTable.xml"/><Relationship Id="rId22" Type="http://schemas.openxmlformats.org/officeDocument/2006/relationships/image" Target="media/image6.jpeg"/><Relationship Id="rId43" Type="http://schemas.openxmlformats.org/officeDocument/2006/relationships/image" Target="media/image24.gif"/><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0" Type="http://schemas.openxmlformats.org/officeDocument/2006/relationships/image" Target="media/image43.jpeg"/><Relationship Id="rId85" Type="http://schemas.openxmlformats.org/officeDocument/2006/relationships/image" Target="media/image46.jpeg"/><Relationship Id="rId150" Type="http://schemas.openxmlformats.org/officeDocument/2006/relationships/image" Target="media/image80.jpeg"/><Relationship Id="rId155" Type="http://schemas.openxmlformats.org/officeDocument/2006/relationships/header" Target="header15.xm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40.emf"/><Relationship Id="rId38" Type="http://schemas.openxmlformats.org/officeDocument/2006/relationships/image" Target="media/image19.gif"/><Relationship Id="rId59" Type="http://schemas.openxmlformats.org/officeDocument/2006/relationships/image" Target="media/image31.png"/><Relationship Id="rId103" Type="http://schemas.openxmlformats.org/officeDocument/2006/relationships/image" Target="media/image54.jpeg"/><Relationship Id="rId108" Type="http://schemas.openxmlformats.org/officeDocument/2006/relationships/hyperlink" Target="http://www.purdue.edu/rem/home/forms/CertT.pdf" TargetMode="External"/><Relationship Id="rId124" Type="http://schemas.openxmlformats.org/officeDocument/2006/relationships/hyperlink" Target="http://www.purdue.edu/rem/home/booklets/hwdg.pdf" TargetMode="External"/><Relationship Id="rId129" Type="http://schemas.openxmlformats.org/officeDocument/2006/relationships/image" Target="media/image69.jpeg"/><Relationship Id="rId54" Type="http://schemas.openxmlformats.org/officeDocument/2006/relationships/image" Target="media/image260.jpeg"/><Relationship Id="rId70" Type="http://schemas.openxmlformats.org/officeDocument/2006/relationships/image" Target="media/image33.jpeg"/><Relationship Id="rId75" Type="http://schemas.openxmlformats.org/officeDocument/2006/relationships/image" Target="media/image38.jpeg"/><Relationship Id="rId91" Type="http://schemas.openxmlformats.org/officeDocument/2006/relationships/image" Target="media/image51.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5.jpeg"/><Relationship Id="rId114" Type="http://schemas.openxmlformats.org/officeDocument/2006/relationships/image" Target="media/image59.jpeg"/><Relationship Id="rId119" Type="http://schemas.openxmlformats.org/officeDocument/2006/relationships/image" Target="media/image63.jpeg"/><Relationship Id="rId44" Type="http://schemas.openxmlformats.org/officeDocument/2006/relationships/header" Target="header4.xm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81" Type="http://schemas.openxmlformats.org/officeDocument/2006/relationships/hyperlink" Target="http://www.purdue.edu/rem/home/booklets/nanopolicy.pdf" TargetMode="External"/><Relationship Id="rId86" Type="http://schemas.openxmlformats.org/officeDocument/2006/relationships/image" Target="media/image47.jpeg"/><Relationship Id="rId130" Type="http://schemas.openxmlformats.org/officeDocument/2006/relationships/image" Target="media/image70.jpeg"/><Relationship Id="rId135" Type="http://schemas.openxmlformats.org/officeDocument/2006/relationships/image" Target="media/image74.jpeg"/><Relationship Id="rId151" Type="http://schemas.openxmlformats.org/officeDocument/2006/relationships/image" Target="media/image81.png"/><Relationship Id="rId156" Type="http://schemas.openxmlformats.org/officeDocument/2006/relationships/footer" Target="footer4.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0.gif"/><Relationship Id="rId109" Type="http://schemas.openxmlformats.org/officeDocument/2006/relationships/hyperlink" Target="http://www.purdue.edu/hr/Benefits/wcimmediatecare.html" TargetMode="External"/><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27.jpeg"/><Relationship Id="rId76" Type="http://schemas.openxmlformats.org/officeDocument/2006/relationships/image" Target="media/image39.jpeg"/><Relationship Id="rId97" Type="http://schemas.openxmlformats.org/officeDocument/2006/relationships/hyperlink" Target="http://www.purdue.edu/rem/home/files/forms.htm" TargetMode="External"/><Relationship Id="rId104" Type="http://schemas.openxmlformats.org/officeDocument/2006/relationships/image" Target="media/image55.jpeg"/><Relationship Id="rId120" Type="http://schemas.openxmlformats.org/officeDocument/2006/relationships/image" Target="media/image64.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6.emf"/><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hyperlink" Target="https://www.purdue.edu/rem/home/forms/ispcheck.pdf"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1.gif"/><Relationship Id="rId45" Type="http://schemas.openxmlformats.org/officeDocument/2006/relationships/hyperlink" Target="http://www.purdue.edu/research/vpr/rschadmin/rschoversight/rdna/forms.php" TargetMode="External"/><Relationship Id="rId66" Type="http://schemas.openxmlformats.org/officeDocument/2006/relationships/header" Target="header6.xml"/><Relationship Id="rId87" Type="http://schemas.openxmlformats.org/officeDocument/2006/relationships/image" Target="media/image48.jpeg"/><Relationship Id="rId110" Type="http://schemas.openxmlformats.org/officeDocument/2006/relationships/hyperlink" Target="http://www.purdue.edu/rem/injury/froi.htm" TargetMode="External"/><Relationship Id="rId115" Type="http://schemas.openxmlformats.org/officeDocument/2006/relationships/image" Target="media/image60.jpeg"/><Relationship Id="rId131" Type="http://schemas.openxmlformats.org/officeDocument/2006/relationships/image" Target="media/image71.jpeg"/><Relationship Id="rId136" Type="http://schemas.openxmlformats.org/officeDocument/2006/relationships/hyperlink" Target="http://www.absorbentsonline.com/spill_kit/red5gallonbucketspillkit.JPG" TargetMode="External"/><Relationship Id="rId157" Type="http://schemas.openxmlformats.org/officeDocument/2006/relationships/header" Target="header16.xm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2.png"/><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6.gif"/><Relationship Id="rId56" Type="http://schemas.openxmlformats.org/officeDocument/2006/relationships/image" Target="media/image28.jpeg"/><Relationship Id="rId77" Type="http://schemas.openxmlformats.org/officeDocument/2006/relationships/image" Target="media/image41.jpeg"/><Relationship Id="rId100" Type="http://schemas.openxmlformats.org/officeDocument/2006/relationships/image" Target="media/image52.jpeg"/><Relationship Id="rId105" Type="http://schemas.openxmlformats.org/officeDocument/2006/relationships/image" Target="media/image56.jpeg"/><Relationship Id="rId126" Type="http://schemas.openxmlformats.org/officeDocument/2006/relationships/image" Target="media/image66.jpeg"/><Relationship Id="rId147" Type="http://schemas.openxmlformats.org/officeDocument/2006/relationships/image" Target="media/image77.png"/><Relationship Id="rId8" Type="http://schemas.openxmlformats.org/officeDocument/2006/relationships/endnotes" Target="endnotes.xml"/><Relationship Id="rId72" Type="http://schemas.openxmlformats.org/officeDocument/2006/relationships/image" Target="media/image35.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rem/home/booklets/radman.pdf" TargetMode="External"/><Relationship Id="rId67" Type="http://schemas.openxmlformats.org/officeDocument/2006/relationships/hyperlink" Target="http://www.purdue.edu/rem/ih/msds.htm" TargetMode="External"/><Relationship Id="rId116" Type="http://schemas.openxmlformats.org/officeDocument/2006/relationships/image" Target="media/image61.jpeg"/><Relationship Id="rId137" Type="http://schemas.openxmlformats.org/officeDocument/2006/relationships/image" Target="media/image75.jpeg"/><Relationship Id="rId158" Type="http://schemas.openxmlformats.org/officeDocument/2006/relationships/footer" Target="footer5.xml"/><Relationship Id="rId20" Type="http://schemas.openxmlformats.org/officeDocument/2006/relationships/image" Target="media/image4.jpeg"/><Relationship Id="rId41" Type="http://schemas.openxmlformats.org/officeDocument/2006/relationships/image" Target="media/image22.gif"/><Relationship Id="rId62" Type="http://schemas.openxmlformats.org/officeDocument/2006/relationships/hyperlink" Target="http://www.purdue.edu/rem/home/booklets/crdalist.pdf" TargetMode="External"/><Relationship Id="rId83" Type="http://schemas.openxmlformats.org/officeDocument/2006/relationships/image" Target="media/image44.jpeg"/><Relationship Id="rId88" Type="http://schemas.openxmlformats.org/officeDocument/2006/relationships/image" Target="media/image49.png"/><Relationship Id="rId111" Type="http://schemas.openxmlformats.org/officeDocument/2006/relationships/header" Target="header8.xml"/><Relationship Id="rId132" Type="http://schemas.openxmlformats.org/officeDocument/2006/relationships/image" Target="media/image72.jpeg"/><Relationship Id="rId153" Type="http://schemas.openxmlformats.org/officeDocument/2006/relationships/header" Target="header13.xml"/><Relationship Id="rId15" Type="http://schemas.openxmlformats.org/officeDocument/2006/relationships/hyperlink" Target="http://www.purdue.edu/rem/" TargetMode="External"/><Relationship Id="rId36" Type="http://schemas.openxmlformats.org/officeDocument/2006/relationships/image" Target="media/image17.gif"/><Relationship Id="rId57" Type="http://schemas.openxmlformats.org/officeDocument/2006/relationships/image" Target="media/image29.png"/><Relationship Id="rId106" Type="http://schemas.openxmlformats.org/officeDocument/2006/relationships/image" Target="media/image57.jpeg"/><Relationship Id="rId127" Type="http://schemas.openxmlformats.org/officeDocument/2006/relationships/image" Target="media/image67.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6.jpeg"/><Relationship Id="rId78" Type="http://schemas.openxmlformats.org/officeDocument/2006/relationships/image" Target="media/image40.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image" Target="media/image10.jpeg"/><Relationship Id="rId47" Type="http://schemas.openxmlformats.org/officeDocument/2006/relationships/hyperlink" Target="http://www.purdue.edu/rem/home/booklets/laserguide.pdf" TargetMode="External"/><Relationship Id="rId68" Type="http://schemas.openxmlformats.org/officeDocument/2006/relationships/hyperlink" Target="http://hazard.com/msds/" TargetMode="External"/><Relationship Id="rId89" Type="http://schemas.openxmlformats.org/officeDocument/2006/relationships/image" Target="media/image50.emf"/><Relationship Id="rId112" Type="http://schemas.openxmlformats.org/officeDocument/2006/relationships/hyperlink" Target="http://www.purdue.edu/rem/home/booklets/hwdg.pdf" TargetMode="External"/><Relationship Id="rId133" Type="http://schemas.openxmlformats.org/officeDocument/2006/relationships/image" Target="media/image73.jpeg"/><Relationship Id="rId154" Type="http://schemas.openxmlformats.org/officeDocument/2006/relationships/header" Target="header14.xml"/><Relationship Id="rId16" Type="http://schemas.openxmlformats.org/officeDocument/2006/relationships/hyperlink" Target="http://www.purdue.edu/rem/home/files/ispinfo.htm" TargetMode="External"/><Relationship Id="rId37" Type="http://schemas.openxmlformats.org/officeDocument/2006/relationships/image" Target="media/image18.gif"/><Relationship Id="rId58" Type="http://schemas.openxmlformats.org/officeDocument/2006/relationships/image" Target="media/image30.png"/><Relationship Id="rId79" Type="http://schemas.openxmlformats.org/officeDocument/2006/relationships/image" Target="media/image42.jpeg"/><Relationship Id="rId102" Type="http://schemas.openxmlformats.org/officeDocument/2006/relationships/image" Target="media/image53.jpeg"/><Relationship Id="rId123" Type="http://schemas.openxmlformats.org/officeDocument/2006/relationships/image" Target="media/image65.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27" Type="http://schemas.openxmlformats.org/officeDocument/2006/relationships/image" Target="media/image11.jpeg"/><Relationship Id="rId48" Type="http://schemas.openxmlformats.org/officeDocument/2006/relationships/header" Target="header5.xml"/><Relationship Id="rId69" Type="http://schemas.openxmlformats.org/officeDocument/2006/relationships/hyperlink" Target="http://www.sigmaaldrich.com/united-states.html" TargetMode="External"/><Relationship Id="rId113" Type="http://schemas.openxmlformats.org/officeDocument/2006/relationships/image" Target="media/image58.jpeg"/><Relationship Id="rId134"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5864D-2321-478D-9722-2BABFB01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28743</Words>
  <Characters>163839</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192198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Swihart, Linda A</cp:lastModifiedBy>
  <cp:revision>3</cp:revision>
  <cp:lastPrinted>2014-02-27T16:49:00Z</cp:lastPrinted>
  <dcterms:created xsi:type="dcterms:W3CDTF">2014-09-11T17:09:00Z</dcterms:created>
  <dcterms:modified xsi:type="dcterms:W3CDTF">2014-09-24T14:13:00Z</dcterms:modified>
</cp:coreProperties>
</file>